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CEE7F" w14:textId="3C5C9891" w:rsidR="00226BEB" w:rsidRPr="00226BEB" w:rsidRDefault="00226BEB" w:rsidP="00226BEB">
      <w:pPr>
        <w:tabs>
          <w:tab w:val="left" w:pos="1701"/>
          <w:tab w:val="right" w:pos="9639"/>
        </w:tabs>
        <w:spacing w:after="60"/>
        <w:jc w:val="both"/>
        <w:rPr>
          <w:rFonts w:ascii="Arial" w:eastAsia="Times New Roman" w:hAnsi="Arial"/>
          <w:b/>
          <w:sz w:val="32"/>
          <w:szCs w:val="32"/>
          <w:highlight w:val="yellow"/>
          <w:lang w:eastAsia="zh-CN"/>
        </w:rPr>
      </w:pPr>
      <w:r w:rsidRPr="00226BEB">
        <w:rPr>
          <w:rFonts w:ascii="Arial" w:eastAsia="Times New Roman" w:hAnsi="Arial"/>
          <w:b/>
          <w:sz w:val="24"/>
          <w:lang w:eastAsia="zh-CN"/>
        </w:rPr>
        <w:t>3GPP TSG-RAN WG3 #12</w:t>
      </w:r>
      <w:r w:rsidR="00BB3C06">
        <w:rPr>
          <w:rFonts w:ascii="Arial" w:eastAsia="Times New Roman" w:hAnsi="Arial"/>
          <w:b/>
          <w:sz w:val="24"/>
          <w:lang w:eastAsia="zh-CN"/>
        </w:rPr>
        <w:t>5</w:t>
      </w:r>
      <w:r w:rsidRPr="00226BEB">
        <w:rPr>
          <w:rFonts w:ascii="Arial" w:eastAsia="Times New Roman" w:hAnsi="Arial"/>
          <w:b/>
          <w:sz w:val="24"/>
          <w:lang w:eastAsia="zh-CN"/>
        </w:rPr>
        <w:tab/>
      </w:r>
      <w:r w:rsidR="00414ECB" w:rsidRPr="00414ECB">
        <w:rPr>
          <w:rFonts w:ascii="Arial" w:eastAsia="Times New Roman" w:hAnsi="Arial"/>
          <w:b/>
          <w:sz w:val="24"/>
          <w:szCs w:val="24"/>
          <w:lang w:eastAsia="zh-CN"/>
        </w:rPr>
        <w:t>R3-244434</w:t>
      </w:r>
    </w:p>
    <w:p w14:paraId="11C3D470" w14:textId="68D72011" w:rsidR="001431E8" w:rsidRPr="00226BEB" w:rsidRDefault="002D3A9F" w:rsidP="00226BEB">
      <w:pPr>
        <w:overflowPunct/>
        <w:autoSpaceDE/>
        <w:autoSpaceDN/>
        <w:adjustRightInd/>
        <w:spacing w:after="120"/>
        <w:textAlignment w:val="auto"/>
        <w:outlineLvl w:val="0"/>
        <w:rPr>
          <w:rFonts w:ascii="Arial" w:eastAsia="Times New Roman" w:hAnsi="Arial"/>
          <w:b/>
          <w:sz w:val="24"/>
          <w:lang w:eastAsia="zh-CN"/>
        </w:rPr>
      </w:pPr>
      <w:bookmarkStart w:id="0" w:name="_Hlk57190503"/>
      <w:r>
        <w:rPr>
          <w:rFonts w:ascii="Arial" w:eastAsia="Times New Roman" w:hAnsi="Arial"/>
          <w:b/>
          <w:sz w:val="24"/>
          <w:lang w:eastAsia="zh-CN"/>
        </w:rPr>
        <w:t>Maastricht, Netherlands</w:t>
      </w:r>
      <w:r w:rsidR="00F87F27">
        <w:rPr>
          <w:rFonts w:ascii="Arial" w:eastAsia="Times New Roman" w:hAnsi="Arial"/>
          <w:b/>
          <w:sz w:val="24"/>
          <w:lang w:eastAsia="zh-CN"/>
        </w:rPr>
        <w:t>,</w:t>
      </w:r>
      <w:r w:rsidR="001431E8" w:rsidRPr="001431E8">
        <w:rPr>
          <w:rFonts w:ascii="Arial" w:eastAsia="Times New Roman" w:hAnsi="Arial"/>
          <w:b/>
          <w:sz w:val="24"/>
          <w:lang w:eastAsia="zh-CN"/>
        </w:rPr>
        <w:t xml:space="preserve"> </w:t>
      </w:r>
      <w:r w:rsidR="00F87F27">
        <w:rPr>
          <w:rFonts w:ascii="Arial" w:eastAsia="Times New Roman" w:hAnsi="Arial"/>
          <w:b/>
          <w:sz w:val="24"/>
          <w:lang w:eastAsia="zh-CN"/>
        </w:rPr>
        <w:t>19</w:t>
      </w:r>
      <w:r w:rsidR="008402C0">
        <w:rPr>
          <w:rFonts w:ascii="Arial" w:eastAsia="Times New Roman" w:hAnsi="Arial"/>
          <w:b/>
          <w:sz w:val="24"/>
          <w:vertAlign w:val="superscript"/>
          <w:lang w:eastAsia="zh-CN"/>
        </w:rPr>
        <w:t>th</w:t>
      </w:r>
      <w:r w:rsidR="001431E8" w:rsidRPr="001431E8">
        <w:rPr>
          <w:rFonts w:ascii="Arial" w:eastAsia="Times New Roman" w:hAnsi="Arial"/>
          <w:b/>
          <w:sz w:val="24"/>
          <w:lang w:eastAsia="zh-CN"/>
        </w:rPr>
        <w:t xml:space="preserve"> – </w:t>
      </w:r>
      <w:r w:rsidR="00EE52A9">
        <w:rPr>
          <w:rFonts w:ascii="Arial" w:eastAsia="Times New Roman" w:hAnsi="Arial"/>
          <w:b/>
          <w:sz w:val="24"/>
          <w:lang w:eastAsia="zh-CN"/>
        </w:rPr>
        <w:t>2</w:t>
      </w:r>
      <w:r w:rsidR="00F87F27">
        <w:rPr>
          <w:rFonts w:ascii="Arial" w:eastAsia="Times New Roman" w:hAnsi="Arial"/>
          <w:b/>
          <w:sz w:val="24"/>
          <w:lang w:eastAsia="zh-CN"/>
        </w:rPr>
        <w:t>3</w:t>
      </w:r>
      <w:r w:rsidR="00F87F27">
        <w:rPr>
          <w:rFonts w:ascii="Arial" w:eastAsia="Times New Roman" w:hAnsi="Arial"/>
          <w:b/>
          <w:sz w:val="24"/>
          <w:vertAlign w:val="superscript"/>
          <w:lang w:eastAsia="zh-CN"/>
        </w:rPr>
        <w:t>rd</w:t>
      </w:r>
      <w:r w:rsidR="00C31497">
        <w:rPr>
          <w:rFonts w:ascii="Arial" w:eastAsia="Times New Roman" w:hAnsi="Arial"/>
          <w:b/>
          <w:sz w:val="24"/>
          <w:lang w:eastAsia="zh-CN"/>
        </w:rPr>
        <w:t xml:space="preserve"> </w:t>
      </w:r>
      <w:r w:rsidR="00F87F27">
        <w:rPr>
          <w:rFonts w:ascii="Arial" w:eastAsia="Times New Roman" w:hAnsi="Arial"/>
          <w:b/>
          <w:sz w:val="24"/>
          <w:lang w:eastAsia="zh-CN"/>
        </w:rPr>
        <w:t>August</w:t>
      </w:r>
      <w:r w:rsidR="008402C0">
        <w:rPr>
          <w:rFonts w:ascii="Arial" w:eastAsia="Times New Roman" w:hAnsi="Arial"/>
          <w:b/>
          <w:sz w:val="24"/>
          <w:lang w:eastAsia="zh-CN"/>
        </w:rPr>
        <w:t xml:space="preserve"> </w:t>
      </w:r>
      <w:r w:rsidR="001431E8" w:rsidRPr="001431E8">
        <w:rPr>
          <w:rFonts w:ascii="Arial" w:eastAsia="Times New Roman" w:hAnsi="Arial"/>
          <w:b/>
          <w:sz w:val="24"/>
          <w:lang w:eastAsia="zh-CN"/>
        </w:rPr>
        <w:t>202</w:t>
      </w:r>
      <w:bookmarkEnd w:id="0"/>
      <w:r w:rsidR="00B4476D">
        <w:rPr>
          <w:rFonts w:ascii="Arial" w:eastAsia="Times New Roman" w:hAnsi="Arial"/>
          <w:b/>
          <w:sz w:val="24"/>
          <w:lang w:eastAsia="zh-CN"/>
        </w:rPr>
        <w:t>4</w:t>
      </w:r>
    </w:p>
    <w:p w14:paraId="0C87B9C8" w14:textId="20622779" w:rsidR="008C49E9" w:rsidRPr="006E4B7A" w:rsidRDefault="00FD73DF" w:rsidP="008C49E9">
      <w:pPr>
        <w:pStyle w:val="CRCoverPage"/>
        <w:tabs>
          <w:tab w:val="left" w:pos="1985"/>
        </w:tabs>
        <w:rPr>
          <w:rFonts w:cs="Arial"/>
          <w:b/>
          <w:bCs/>
          <w:color w:val="000000"/>
          <w:sz w:val="24"/>
          <w:szCs w:val="24"/>
          <w:lang w:val="en-US" w:eastAsia="ja-JP"/>
        </w:rPr>
      </w:pPr>
      <w:r w:rsidRPr="006E4B7A">
        <w:rPr>
          <w:rFonts w:cs="Arial"/>
          <w:b/>
          <w:bCs/>
          <w:color w:val="000000"/>
          <w:sz w:val="24"/>
          <w:szCs w:val="24"/>
          <w:lang w:val="en-US"/>
        </w:rPr>
        <w:t>Agenda Item:</w:t>
      </w:r>
      <w:r w:rsidRPr="006E4B7A">
        <w:rPr>
          <w:rFonts w:cs="Arial"/>
          <w:b/>
          <w:bCs/>
          <w:color w:val="000000"/>
          <w:sz w:val="24"/>
          <w:szCs w:val="24"/>
          <w:lang w:val="en-US"/>
        </w:rPr>
        <w:tab/>
      </w:r>
      <w:r w:rsidR="00B4476D" w:rsidRPr="006E4B7A">
        <w:rPr>
          <w:rFonts w:cs="Arial"/>
          <w:b/>
          <w:bCs/>
          <w:sz w:val="24"/>
          <w:szCs w:val="24"/>
          <w:lang w:val="en-US"/>
        </w:rPr>
        <w:t>1</w:t>
      </w:r>
      <w:r w:rsidR="00765C9F" w:rsidRPr="006E4B7A">
        <w:rPr>
          <w:rFonts w:cs="Arial"/>
          <w:b/>
          <w:bCs/>
          <w:sz w:val="24"/>
          <w:szCs w:val="24"/>
          <w:lang w:val="en-US"/>
        </w:rPr>
        <w:t>0</w:t>
      </w:r>
      <w:r w:rsidR="00C55DDF" w:rsidRPr="006E4B7A">
        <w:rPr>
          <w:rFonts w:cs="Arial"/>
          <w:b/>
          <w:bCs/>
          <w:sz w:val="24"/>
          <w:szCs w:val="24"/>
          <w:lang w:val="en-US"/>
        </w:rPr>
        <w:t>.</w:t>
      </w:r>
      <w:r w:rsidR="00765C9F" w:rsidRPr="006E4B7A">
        <w:rPr>
          <w:rFonts w:cs="Arial"/>
          <w:b/>
          <w:bCs/>
          <w:sz w:val="24"/>
          <w:szCs w:val="24"/>
          <w:lang w:val="en-US"/>
        </w:rPr>
        <w:t>3.</w:t>
      </w:r>
      <w:r w:rsidR="00B4476D" w:rsidRPr="006E4B7A">
        <w:rPr>
          <w:rFonts w:cs="Arial"/>
          <w:b/>
          <w:bCs/>
          <w:sz w:val="24"/>
          <w:szCs w:val="24"/>
          <w:lang w:val="en-US"/>
        </w:rPr>
        <w:t>1</w:t>
      </w:r>
    </w:p>
    <w:p w14:paraId="4DEED8AA" w14:textId="2CF5EC6E" w:rsidR="008C49E9" w:rsidRPr="006E4B7A" w:rsidRDefault="008C49E9" w:rsidP="008C49E9">
      <w:pPr>
        <w:tabs>
          <w:tab w:val="left" w:pos="1985"/>
        </w:tabs>
        <w:rPr>
          <w:rFonts w:ascii="Arial" w:hAnsi="Arial" w:cs="Arial"/>
          <w:b/>
          <w:bCs/>
          <w:sz w:val="24"/>
          <w:lang w:val="en-US" w:eastAsia="ja-JP"/>
        </w:rPr>
      </w:pPr>
      <w:r w:rsidRPr="006E4B7A">
        <w:rPr>
          <w:rFonts w:ascii="Arial" w:hAnsi="Arial" w:cs="Arial"/>
          <w:b/>
          <w:bCs/>
          <w:sz w:val="24"/>
          <w:lang w:val="en-US"/>
        </w:rPr>
        <w:t>Source:</w:t>
      </w:r>
      <w:r w:rsidRPr="006E4B7A">
        <w:rPr>
          <w:rFonts w:ascii="Arial" w:hAnsi="Arial" w:cs="Arial"/>
          <w:b/>
          <w:bCs/>
          <w:sz w:val="24"/>
          <w:lang w:val="en-US"/>
        </w:rPr>
        <w:tab/>
        <w:t>Ericsson</w:t>
      </w:r>
    </w:p>
    <w:p w14:paraId="5EFAD5A3" w14:textId="3F6659AD" w:rsidR="009636BD" w:rsidRPr="006E4B7A" w:rsidRDefault="009636BD" w:rsidP="009636BD">
      <w:pPr>
        <w:ind w:left="1985" w:hanging="1985"/>
        <w:rPr>
          <w:rFonts w:ascii="Arial" w:hAnsi="Arial" w:cs="Arial"/>
          <w:b/>
          <w:bCs/>
          <w:color w:val="000000"/>
          <w:sz w:val="24"/>
          <w:szCs w:val="24"/>
        </w:rPr>
      </w:pPr>
      <w:r w:rsidRPr="006E4B7A">
        <w:rPr>
          <w:rFonts w:ascii="Arial" w:hAnsi="Arial" w:cs="Arial"/>
          <w:b/>
          <w:bCs/>
          <w:color w:val="000000"/>
          <w:sz w:val="24"/>
          <w:szCs w:val="24"/>
        </w:rPr>
        <w:t xml:space="preserve">Title: </w:t>
      </w:r>
      <w:r w:rsidRPr="006E4B7A">
        <w:rPr>
          <w:rFonts w:ascii="Arial" w:hAnsi="Arial" w:cs="Arial"/>
          <w:b/>
          <w:bCs/>
          <w:color w:val="000000"/>
          <w:sz w:val="24"/>
          <w:szCs w:val="24"/>
        </w:rPr>
        <w:tab/>
      </w:r>
      <w:r w:rsidR="00894F56">
        <w:rPr>
          <w:rFonts w:ascii="Arial" w:hAnsi="Arial" w:cs="Arial"/>
          <w:b/>
          <w:bCs/>
          <w:color w:val="000000"/>
          <w:sz w:val="24"/>
          <w:szCs w:val="24"/>
        </w:rPr>
        <w:t>SON</w:t>
      </w:r>
      <w:r w:rsidR="00414ECB">
        <w:rPr>
          <w:rFonts w:ascii="Arial" w:hAnsi="Arial" w:cs="Arial"/>
          <w:b/>
          <w:bCs/>
          <w:color w:val="000000"/>
          <w:sz w:val="24"/>
          <w:szCs w:val="24"/>
        </w:rPr>
        <w:t>/MDT</w:t>
      </w:r>
      <w:r w:rsidR="00894F56">
        <w:rPr>
          <w:rFonts w:ascii="Arial" w:hAnsi="Arial" w:cs="Arial"/>
          <w:b/>
          <w:bCs/>
          <w:color w:val="000000"/>
          <w:sz w:val="24"/>
          <w:szCs w:val="24"/>
        </w:rPr>
        <w:t xml:space="preserve"> enhancements for </w:t>
      </w:r>
      <w:r w:rsidR="00A21A13">
        <w:rPr>
          <w:rFonts w:ascii="Arial" w:hAnsi="Arial" w:cs="Arial"/>
          <w:b/>
          <w:bCs/>
          <w:color w:val="000000"/>
          <w:sz w:val="24"/>
          <w:szCs w:val="24"/>
        </w:rPr>
        <w:t xml:space="preserve">NTN </w:t>
      </w:r>
    </w:p>
    <w:p w14:paraId="57E2ACEC" w14:textId="016BF8CC" w:rsidR="0020311B" w:rsidRPr="006E4B7A" w:rsidRDefault="00852889" w:rsidP="004E4682">
      <w:pPr>
        <w:ind w:left="1985" w:hanging="1985"/>
        <w:rPr>
          <w:rFonts w:ascii="Arial" w:hAnsi="Arial" w:cs="Arial"/>
          <w:b/>
          <w:bCs/>
          <w:sz w:val="24"/>
          <w:szCs w:val="24"/>
        </w:rPr>
      </w:pPr>
      <w:r w:rsidRPr="006E4B7A">
        <w:rPr>
          <w:rFonts w:ascii="Arial" w:hAnsi="Arial" w:cs="Arial"/>
          <w:b/>
          <w:bCs/>
          <w:sz w:val="24"/>
          <w:szCs w:val="24"/>
        </w:rPr>
        <w:t>Document for:</w:t>
      </w:r>
      <w:r w:rsidRPr="006E4B7A">
        <w:rPr>
          <w:rFonts w:ascii="Arial" w:hAnsi="Arial" w:cs="Arial"/>
          <w:b/>
          <w:bCs/>
          <w:sz w:val="24"/>
          <w:szCs w:val="24"/>
        </w:rPr>
        <w:tab/>
      </w:r>
      <w:r w:rsidR="00C55DDF" w:rsidRPr="006E4B7A">
        <w:rPr>
          <w:rFonts w:ascii="Arial" w:hAnsi="Arial" w:cs="Arial"/>
          <w:b/>
          <w:bCs/>
          <w:sz w:val="24"/>
          <w:szCs w:val="24"/>
        </w:rPr>
        <w:t xml:space="preserve">Discussion </w:t>
      </w:r>
    </w:p>
    <w:p w14:paraId="46BECFE3" w14:textId="7F306CB5" w:rsidR="006E5ECE" w:rsidRDefault="006E5ECE" w:rsidP="006E5ECE">
      <w:pPr>
        <w:pStyle w:val="Heading1"/>
        <w:ind w:left="0" w:firstLine="0"/>
      </w:pPr>
      <w:r>
        <w:rPr>
          <w:lang w:eastAsia="zh-CN"/>
        </w:rPr>
        <w:t>1</w:t>
      </w:r>
      <w:r>
        <w:rPr>
          <w:lang w:eastAsia="zh-CN"/>
        </w:rPr>
        <w:tab/>
      </w:r>
      <w:r w:rsidR="007240E8">
        <w:rPr>
          <w:lang w:eastAsia="zh-CN"/>
        </w:rPr>
        <w:t>Introduction</w:t>
      </w:r>
    </w:p>
    <w:p w14:paraId="15481120" w14:textId="273705EF" w:rsidR="00CF28DB" w:rsidRDefault="00C9669E" w:rsidP="00CF28DB">
      <w:pPr>
        <w:rPr>
          <w:lang w:eastAsia="zh-CN"/>
        </w:rPr>
      </w:pPr>
      <w:r>
        <w:rPr>
          <w:lang w:eastAsia="zh-CN"/>
        </w:rPr>
        <w:t>RAN plenary decided during RAN#103</w:t>
      </w:r>
      <w:r w:rsidR="00893E73">
        <w:rPr>
          <w:lang w:eastAsia="zh-CN"/>
        </w:rPr>
        <w:t xml:space="preserve"> to support further data collection for Self-or</w:t>
      </w:r>
      <w:r w:rsidR="002965EC">
        <w:rPr>
          <w:lang w:eastAsia="zh-CN"/>
        </w:rPr>
        <w:t>ganizing Networks (SON). One of the topics that was</w:t>
      </w:r>
      <w:r w:rsidR="00A21A13">
        <w:rPr>
          <w:lang w:eastAsia="zh-CN"/>
        </w:rPr>
        <w:t xml:space="preserve"> endorsed was the SON enhancements for Non-terrestrial networks. </w:t>
      </w:r>
    </w:p>
    <w:p w14:paraId="39586DBD" w14:textId="7383BE49" w:rsidR="002E2CBC" w:rsidRDefault="002E2CBC" w:rsidP="00CF28DB">
      <w:pPr>
        <w:rPr>
          <w:lang w:eastAsia="zh-CN"/>
        </w:rPr>
      </w:pPr>
      <w:r>
        <w:rPr>
          <w:lang w:eastAsia="zh-CN"/>
        </w:rPr>
        <w:t>During</w:t>
      </w:r>
      <w:r w:rsidR="00450614">
        <w:rPr>
          <w:lang w:eastAsia="zh-CN"/>
        </w:rPr>
        <w:t xml:space="preserve"> previous mee</w:t>
      </w:r>
      <w:r w:rsidR="00E142BF">
        <w:rPr>
          <w:lang w:eastAsia="zh-CN"/>
        </w:rPr>
        <w:t>ting</w:t>
      </w:r>
      <w:r w:rsidR="002D0542">
        <w:rPr>
          <w:lang w:eastAsia="zh-CN"/>
        </w:rPr>
        <w:t>, the following agreements were ta</w:t>
      </w:r>
      <w:r w:rsidR="00E142BF">
        <w:rPr>
          <w:lang w:eastAsia="zh-CN"/>
        </w:rPr>
        <w:t>ken:</w:t>
      </w:r>
      <w:r w:rsidR="000D2317">
        <w:rPr>
          <w:lang w:eastAsia="zh-CN"/>
        </w:rPr>
        <w:t xml:space="preserve"> </w:t>
      </w:r>
    </w:p>
    <w:p w14:paraId="72DEE40C" w14:textId="274760A2" w:rsidR="00E601D8" w:rsidRPr="00EE35FE" w:rsidRDefault="001A46EF" w:rsidP="00E601D8">
      <w:pPr>
        <w:autoSpaceDE/>
        <w:autoSpaceDN/>
        <w:adjustRightInd/>
        <w:contextualSpacing/>
        <w:textAlignment w:val="auto"/>
        <w:rPr>
          <w:rFonts w:eastAsia="Times New Roman"/>
          <w:sz w:val="18"/>
          <w:szCs w:val="16"/>
          <w:lang w:val="en-US"/>
        </w:rPr>
      </w:pPr>
      <w:r w:rsidRPr="00EE35FE">
        <w:rPr>
          <w:rFonts w:ascii="Calibri" w:eastAsia="SimSun" w:hAnsi="Calibri" w:cs="Arial"/>
          <w:b/>
          <w:bCs/>
          <w:color w:val="008000"/>
          <w:kern w:val="24"/>
          <w:sz w:val="18"/>
          <w:szCs w:val="18"/>
          <w:lang w:val="en-US"/>
        </w:rPr>
        <w:t xml:space="preserve">- </w:t>
      </w:r>
      <w:r w:rsidR="00E601D8" w:rsidRPr="00EE35FE">
        <w:rPr>
          <w:rFonts w:ascii="Calibri" w:eastAsia="SimSun" w:hAnsi="Calibri" w:cs="Arial"/>
          <w:b/>
          <w:bCs/>
          <w:color w:val="008000"/>
          <w:kern w:val="24"/>
          <w:sz w:val="18"/>
          <w:szCs w:val="18"/>
          <w:lang w:val="en-US"/>
        </w:rPr>
        <w:t>Logged MDT enhancement based on scenarios to be worked first, work on immediate MDT if time allows.</w:t>
      </w:r>
    </w:p>
    <w:p w14:paraId="6BDF989E" w14:textId="5EAB5294" w:rsidR="00E601D8" w:rsidRPr="00EE35FE" w:rsidRDefault="001A46EF" w:rsidP="001A46EF">
      <w:pPr>
        <w:autoSpaceDE/>
        <w:autoSpaceDN/>
        <w:adjustRightInd/>
        <w:contextualSpacing/>
        <w:textAlignment w:val="auto"/>
        <w:rPr>
          <w:rFonts w:ascii="Calibri" w:eastAsia="SimSun" w:hAnsi="Calibri" w:cs="Arial"/>
          <w:b/>
          <w:bCs/>
          <w:color w:val="008000"/>
          <w:kern w:val="24"/>
          <w:sz w:val="18"/>
          <w:szCs w:val="18"/>
          <w:lang w:val="en-US"/>
        </w:rPr>
      </w:pPr>
      <w:r w:rsidRPr="00EE35FE">
        <w:rPr>
          <w:rFonts w:ascii="Calibri" w:eastAsia="SimSun" w:hAnsi="Calibri" w:cs="Arial"/>
          <w:b/>
          <w:bCs/>
          <w:color w:val="008000"/>
          <w:kern w:val="24"/>
          <w:sz w:val="18"/>
          <w:szCs w:val="18"/>
          <w:lang w:val="en-US"/>
        </w:rPr>
        <w:t xml:space="preserve">- </w:t>
      </w:r>
      <w:r w:rsidR="00E601D8" w:rsidRPr="00EE35FE">
        <w:rPr>
          <w:rFonts w:ascii="Calibri" w:eastAsia="SimSun" w:hAnsi="Calibri" w:cs="Arial"/>
          <w:b/>
          <w:bCs/>
          <w:color w:val="008000"/>
          <w:kern w:val="24"/>
          <w:sz w:val="18"/>
          <w:szCs w:val="18"/>
          <w:lang w:val="en-US"/>
        </w:rPr>
        <w:t>MRO mechanisms for intra-NTN should be addressed based on failure scenarios first, work on near failure scenarios later.</w:t>
      </w:r>
    </w:p>
    <w:p w14:paraId="43B57852" w14:textId="5EF99D11" w:rsidR="005A2793" w:rsidRPr="005A2793" w:rsidRDefault="005A2793" w:rsidP="005A2793">
      <w:pPr>
        <w:autoSpaceDE/>
        <w:autoSpaceDN/>
        <w:adjustRightInd/>
        <w:contextualSpacing/>
        <w:textAlignment w:val="auto"/>
        <w:rPr>
          <w:rFonts w:ascii="Calibri" w:eastAsia="SimSun" w:hAnsi="Calibri" w:cs="Arial"/>
          <w:b/>
          <w:bCs/>
          <w:color w:val="008000"/>
          <w:kern w:val="24"/>
          <w:sz w:val="18"/>
          <w:szCs w:val="18"/>
          <w:lang w:val="en-US"/>
        </w:rPr>
      </w:pPr>
      <w:r w:rsidRPr="00EE35FE">
        <w:rPr>
          <w:rFonts w:ascii="Calibri" w:eastAsia="SimSun" w:hAnsi="Calibri" w:cs="Arial"/>
          <w:b/>
          <w:bCs/>
          <w:color w:val="008000"/>
          <w:kern w:val="24"/>
          <w:sz w:val="18"/>
          <w:szCs w:val="18"/>
          <w:lang w:val="en-US"/>
        </w:rPr>
        <w:t xml:space="preserve">- </w:t>
      </w:r>
      <w:r w:rsidRPr="005A2793">
        <w:rPr>
          <w:rFonts w:ascii="Calibri" w:eastAsia="SimSun" w:hAnsi="Calibri" w:cs="Arial"/>
          <w:b/>
          <w:bCs/>
          <w:color w:val="008000"/>
          <w:kern w:val="24"/>
          <w:sz w:val="18"/>
          <w:szCs w:val="18"/>
          <w:lang w:val="en-US"/>
        </w:rPr>
        <w:t>Take the connection failure scenarios in §15.5.2.2.2 of TS 38.300 as starting point with necessary update, if needed, in MRO for intra-NTN mobility.</w:t>
      </w:r>
    </w:p>
    <w:p w14:paraId="56B78D37" w14:textId="18C3BD7C" w:rsidR="005A2793" w:rsidRPr="005A2793" w:rsidRDefault="005A2793" w:rsidP="005A2793">
      <w:pPr>
        <w:autoSpaceDE/>
        <w:autoSpaceDN/>
        <w:adjustRightInd/>
        <w:contextualSpacing/>
        <w:textAlignment w:val="auto"/>
        <w:rPr>
          <w:rFonts w:ascii="Calibri" w:eastAsia="SimSun" w:hAnsi="Calibri" w:cs="Arial"/>
          <w:b/>
          <w:bCs/>
          <w:color w:val="008000"/>
          <w:kern w:val="24"/>
          <w:sz w:val="18"/>
          <w:szCs w:val="18"/>
          <w:lang w:val="en-US"/>
        </w:rPr>
      </w:pPr>
      <w:r w:rsidRPr="00EE35FE">
        <w:rPr>
          <w:rFonts w:ascii="Calibri" w:eastAsia="SimSun" w:hAnsi="Calibri" w:cs="Arial"/>
          <w:b/>
          <w:bCs/>
          <w:color w:val="008000"/>
          <w:kern w:val="24"/>
          <w:sz w:val="18"/>
          <w:szCs w:val="18"/>
          <w:lang w:val="en-US"/>
        </w:rPr>
        <w:t xml:space="preserve">- </w:t>
      </w:r>
      <w:r w:rsidRPr="005A2793">
        <w:rPr>
          <w:rFonts w:ascii="Calibri" w:eastAsia="SimSun" w:hAnsi="Calibri" w:cs="Arial"/>
          <w:b/>
          <w:bCs/>
          <w:color w:val="008000"/>
          <w:kern w:val="24"/>
          <w:sz w:val="18"/>
          <w:szCs w:val="18"/>
          <w:lang w:val="en-US"/>
        </w:rPr>
        <w:t>MRO for intra-NTN mobility shall consider the following trigger conditions:</w:t>
      </w:r>
    </w:p>
    <w:p w14:paraId="5AB14B0C" w14:textId="77777777" w:rsidR="005A2793" w:rsidRPr="005A2793" w:rsidRDefault="005A2793" w:rsidP="005A2793">
      <w:pPr>
        <w:numPr>
          <w:ilvl w:val="0"/>
          <w:numId w:val="47"/>
        </w:numPr>
        <w:autoSpaceDE/>
        <w:autoSpaceDN/>
        <w:adjustRightInd/>
        <w:contextualSpacing/>
        <w:textAlignment w:val="auto"/>
        <w:rPr>
          <w:rFonts w:ascii="Calibri" w:eastAsia="SimSun" w:hAnsi="Calibri" w:cs="Arial"/>
          <w:b/>
          <w:bCs/>
          <w:color w:val="008000"/>
          <w:kern w:val="24"/>
          <w:sz w:val="18"/>
          <w:szCs w:val="18"/>
          <w:lang w:val="en-US"/>
        </w:rPr>
      </w:pPr>
      <w:r w:rsidRPr="005A2793">
        <w:rPr>
          <w:rFonts w:ascii="Calibri" w:eastAsia="SimSun" w:hAnsi="Calibri" w:cs="Arial"/>
          <w:b/>
          <w:bCs/>
          <w:color w:val="008000"/>
          <w:kern w:val="24"/>
          <w:sz w:val="18"/>
          <w:szCs w:val="18"/>
          <w:lang w:val="en-US"/>
        </w:rPr>
        <w:t xml:space="preserve">Measurement-based trigger </w:t>
      </w:r>
      <w:proofErr w:type="gramStart"/>
      <w:r w:rsidRPr="005A2793">
        <w:rPr>
          <w:rFonts w:ascii="Calibri" w:eastAsia="SimSun" w:hAnsi="Calibri" w:cs="Arial"/>
          <w:b/>
          <w:bCs/>
          <w:color w:val="008000"/>
          <w:kern w:val="24"/>
          <w:sz w:val="18"/>
          <w:szCs w:val="18"/>
          <w:lang w:val="en-US"/>
        </w:rPr>
        <w:t>condition;</w:t>
      </w:r>
      <w:proofErr w:type="gramEnd"/>
      <w:r w:rsidRPr="005A2793">
        <w:rPr>
          <w:rFonts w:ascii="Calibri" w:eastAsia="SimSun" w:hAnsi="Calibri" w:cs="Arial"/>
          <w:b/>
          <w:bCs/>
          <w:color w:val="008000"/>
          <w:kern w:val="24"/>
          <w:sz w:val="18"/>
          <w:szCs w:val="18"/>
          <w:lang w:val="en-US"/>
        </w:rPr>
        <w:t xml:space="preserve"> </w:t>
      </w:r>
    </w:p>
    <w:p w14:paraId="5E9903EB" w14:textId="77777777" w:rsidR="005A2793" w:rsidRPr="005A2793" w:rsidRDefault="005A2793" w:rsidP="005A2793">
      <w:pPr>
        <w:numPr>
          <w:ilvl w:val="0"/>
          <w:numId w:val="47"/>
        </w:numPr>
        <w:autoSpaceDE/>
        <w:autoSpaceDN/>
        <w:adjustRightInd/>
        <w:contextualSpacing/>
        <w:textAlignment w:val="auto"/>
        <w:rPr>
          <w:rFonts w:ascii="Calibri" w:eastAsia="SimSun" w:hAnsi="Calibri" w:cs="Arial"/>
          <w:b/>
          <w:bCs/>
          <w:color w:val="008000"/>
          <w:kern w:val="24"/>
          <w:sz w:val="18"/>
          <w:szCs w:val="18"/>
          <w:lang w:val="en-US"/>
        </w:rPr>
      </w:pPr>
      <w:r w:rsidRPr="005A2793">
        <w:rPr>
          <w:rFonts w:ascii="Calibri" w:eastAsia="SimSun" w:hAnsi="Calibri" w:cs="Arial"/>
          <w:b/>
          <w:bCs/>
          <w:color w:val="008000"/>
          <w:kern w:val="24"/>
          <w:sz w:val="18"/>
          <w:szCs w:val="18"/>
          <w:lang w:val="en-US"/>
        </w:rPr>
        <w:t xml:space="preserve">A time-based trigger </w:t>
      </w:r>
      <w:proofErr w:type="gramStart"/>
      <w:r w:rsidRPr="005A2793">
        <w:rPr>
          <w:rFonts w:ascii="Calibri" w:eastAsia="SimSun" w:hAnsi="Calibri" w:cs="Arial"/>
          <w:b/>
          <w:bCs/>
          <w:color w:val="008000"/>
          <w:kern w:val="24"/>
          <w:sz w:val="18"/>
          <w:szCs w:val="18"/>
          <w:lang w:val="en-US"/>
        </w:rPr>
        <w:t>condition;</w:t>
      </w:r>
      <w:proofErr w:type="gramEnd"/>
      <w:r w:rsidRPr="005A2793">
        <w:rPr>
          <w:rFonts w:ascii="Calibri" w:eastAsia="SimSun" w:hAnsi="Calibri" w:cs="Arial"/>
          <w:b/>
          <w:bCs/>
          <w:color w:val="008000"/>
          <w:kern w:val="24"/>
          <w:sz w:val="18"/>
          <w:szCs w:val="18"/>
          <w:lang w:val="en-US"/>
        </w:rPr>
        <w:t xml:space="preserve"> </w:t>
      </w:r>
    </w:p>
    <w:p w14:paraId="2F38322D" w14:textId="77777777" w:rsidR="005A2793" w:rsidRPr="005A2793" w:rsidRDefault="005A2793" w:rsidP="005A2793">
      <w:pPr>
        <w:numPr>
          <w:ilvl w:val="0"/>
          <w:numId w:val="47"/>
        </w:numPr>
        <w:autoSpaceDE/>
        <w:autoSpaceDN/>
        <w:adjustRightInd/>
        <w:contextualSpacing/>
        <w:textAlignment w:val="auto"/>
        <w:rPr>
          <w:rFonts w:ascii="Calibri" w:eastAsia="SimSun" w:hAnsi="Calibri" w:cs="Arial"/>
          <w:b/>
          <w:bCs/>
          <w:color w:val="008000"/>
          <w:kern w:val="24"/>
          <w:sz w:val="18"/>
          <w:szCs w:val="18"/>
          <w:lang w:val="en-US"/>
        </w:rPr>
      </w:pPr>
      <w:r w:rsidRPr="005A2793">
        <w:rPr>
          <w:rFonts w:ascii="Calibri" w:eastAsia="SimSun" w:hAnsi="Calibri" w:cs="Arial"/>
          <w:b/>
          <w:bCs/>
          <w:color w:val="008000"/>
          <w:kern w:val="24"/>
          <w:sz w:val="18"/>
          <w:szCs w:val="18"/>
          <w:lang w:val="en-US"/>
        </w:rPr>
        <w:t xml:space="preserve">A location-based trigger </w:t>
      </w:r>
      <w:proofErr w:type="gramStart"/>
      <w:r w:rsidRPr="005A2793">
        <w:rPr>
          <w:rFonts w:ascii="Calibri" w:eastAsia="SimSun" w:hAnsi="Calibri" w:cs="Arial"/>
          <w:b/>
          <w:bCs/>
          <w:color w:val="008000"/>
          <w:kern w:val="24"/>
          <w:sz w:val="18"/>
          <w:szCs w:val="18"/>
          <w:lang w:val="en-US"/>
        </w:rPr>
        <w:t>condition;</w:t>
      </w:r>
      <w:proofErr w:type="gramEnd"/>
      <w:r w:rsidRPr="005A2793">
        <w:rPr>
          <w:rFonts w:ascii="Calibri" w:eastAsia="SimSun" w:hAnsi="Calibri" w:cs="Arial"/>
          <w:b/>
          <w:bCs/>
          <w:color w:val="008000"/>
          <w:kern w:val="24"/>
          <w:sz w:val="18"/>
          <w:szCs w:val="18"/>
          <w:lang w:val="en-US"/>
        </w:rPr>
        <w:t xml:space="preserve"> </w:t>
      </w:r>
    </w:p>
    <w:p w14:paraId="19E9C017" w14:textId="77777777" w:rsidR="005A2793" w:rsidRPr="005A2793" w:rsidRDefault="005A2793" w:rsidP="005A2793">
      <w:pPr>
        <w:numPr>
          <w:ilvl w:val="0"/>
          <w:numId w:val="47"/>
        </w:numPr>
        <w:autoSpaceDE/>
        <w:autoSpaceDN/>
        <w:adjustRightInd/>
        <w:contextualSpacing/>
        <w:textAlignment w:val="auto"/>
        <w:rPr>
          <w:rFonts w:ascii="Calibri" w:eastAsia="SimSun" w:hAnsi="Calibri" w:cs="Arial"/>
          <w:b/>
          <w:bCs/>
          <w:color w:val="008000"/>
          <w:kern w:val="24"/>
          <w:sz w:val="18"/>
          <w:szCs w:val="18"/>
          <w:lang w:val="en-US"/>
        </w:rPr>
      </w:pPr>
      <w:r w:rsidRPr="005A2793">
        <w:rPr>
          <w:rFonts w:ascii="Calibri" w:eastAsia="SimSun" w:hAnsi="Calibri" w:cs="Arial"/>
          <w:b/>
          <w:bCs/>
          <w:color w:val="008000"/>
          <w:kern w:val="24"/>
          <w:sz w:val="18"/>
          <w:szCs w:val="18"/>
          <w:lang w:val="en-US"/>
        </w:rPr>
        <w:t xml:space="preserve">A time-based and Measurement-based combined trigger </w:t>
      </w:r>
      <w:proofErr w:type="gramStart"/>
      <w:r w:rsidRPr="005A2793">
        <w:rPr>
          <w:rFonts w:ascii="Calibri" w:eastAsia="SimSun" w:hAnsi="Calibri" w:cs="Arial"/>
          <w:b/>
          <w:bCs/>
          <w:color w:val="008000"/>
          <w:kern w:val="24"/>
          <w:sz w:val="18"/>
          <w:szCs w:val="18"/>
          <w:lang w:val="en-US"/>
        </w:rPr>
        <w:t>condition;</w:t>
      </w:r>
      <w:proofErr w:type="gramEnd"/>
    </w:p>
    <w:p w14:paraId="377B00BB" w14:textId="77777777" w:rsidR="005A2793" w:rsidRPr="005A2793" w:rsidRDefault="005A2793" w:rsidP="005A2793">
      <w:pPr>
        <w:numPr>
          <w:ilvl w:val="0"/>
          <w:numId w:val="47"/>
        </w:numPr>
        <w:autoSpaceDE/>
        <w:autoSpaceDN/>
        <w:adjustRightInd/>
        <w:contextualSpacing/>
        <w:textAlignment w:val="auto"/>
        <w:rPr>
          <w:rFonts w:ascii="Calibri" w:eastAsia="SimSun" w:hAnsi="Calibri" w:cs="Arial"/>
          <w:b/>
          <w:bCs/>
          <w:color w:val="008000"/>
          <w:kern w:val="24"/>
          <w:sz w:val="18"/>
          <w:szCs w:val="18"/>
          <w:lang w:val="en-US"/>
        </w:rPr>
      </w:pPr>
      <w:r w:rsidRPr="005A2793">
        <w:rPr>
          <w:rFonts w:ascii="Calibri" w:eastAsia="SimSun" w:hAnsi="Calibri" w:cs="Arial"/>
          <w:b/>
          <w:bCs/>
          <w:color w:val="008000"/>
          <w:kern w:val="24"/>
          <w:sz w:val="18"/>
          <w:szCs w:val="18"/>
          <w:lang w:val="en-US"/>
        </w:rPr>
        <w:t xml:space="preserve">A location-based and Measurement-based combined trigger </w:t>
      </w:r>
      <w:proofErr w:type="gramStart"/>
      <w:r w:rsidRPr="005A2793">
        <w:rPr>
          <w:rFonts w:ascii="Calibri" w:eastAsia="SimSun" w:hAnsi="Calibri" w:cs="Arial"/>
          <w:b/>
          <w:bCs/>
          <w:color w:val="008000"/>
          <w:kern w:val="24"/>
          <w:sz w:val="18"/>
          <w:szCs w:val="18"/>
          <w:lang w:val="en-US"/>
        </w:rPr>
        <w:t>condition;</w:t>
      </w:r>
      <w:proofErr w:type="gramEnd"/>
    </w:p>
    <w:p w14:paraId="68AAC0DC" w14:textId="77777777" w:rsidR="005A2793" w:rsidRPr="005A2793" w:rsidRDefault="005A2793" w:rsidP="005A2793">
      <w:pPr>
        <w:autoSpaceDE/>
        <w:autoSpaceDN/>
        <w:adjustRightInd/>
        <w:contextualSpacing/>
        <w:textAlignment w:val="auto"/>
        <w:rPr>
          <w:rFonts w:ascii="Calibri" w:eastAsia="SimSun" w:hAnsi="Calibri" w:cs="Arial"/>
          <w:b/>
          <w:bCs/>
          <w:color w:val="008000"/>
          <w:kern w:val="24"/>
          <w:sz w:val="18"/>
          <w:szCs w:val="18"/>
          <w:lang w:val="en-US"/>
        </w:rPr>
      </w:pPr>
      <w:r w:rsidRPr="005A2793">
        <w:rPr>
          <w:rFonts w:ascii="Calibri" w:eastAsia="SimSun" w:hAnsi="Calibri" w:cs="Arial"/>
          <w:b/>
          <w:bCs/>
          <w:color w:val="008000"/>
          <w:kern w:val="24"/>
          <w:sz w:val="18"/>
          <w:szCs w:val="18"/>
          <w:lang w:val="en-US"/>
        </w:rPr>
        <w:t>MRO for intra-NTN mobility shall consider both conditional and non-conditional intra-NTN handover.</w:t>
      </w:r>
    </w:p>
    <w:p w14:paraId="32A53FBF" w14:textId="77777777" w:rsidR="005A2793" w:rsidRDefault="005A2793" w:rsidP="001A46EF">
      <w:pPr>
        <w:autoSpaceDE/>
        <w:autoSpaceDN/>
        <w:adjustRightInd/>
        <w:contextualSpacing/>
        <w:textAlignment w:val="auto"/>
        <w:rPr>
          <w:rFonts w:eastAsia="Times New Roman"/>
          <w:szCs w:val="18"/>
          <w:lang w:val="en-US"/>
        </w:rPr>
      </w:pPr>
    </w:p>
    <w:p w14:paraId="008FE7E9" w14:textId="7D4A9593" w:rsidR="008E3E30" w:rsidRDefault="005A2793" w:rsidP="001A46EF">
      <w:pPr>
        <w:autoSpaceDE/>
        <w:autoSpaceDN/>
        <w:adjustRightInd/>
        <w:contextualSpacing/>
        <w:textAlignment w:val="auto"/>
        <w:rPr>
          <w:rFonts w:eastAsia="Times New Roman"/>
          <w:szCs w:val="18"/>
          <w:lang w:val="en-US"/>
        </w:rPr>
      </w:pPr>
      <w:r>
        <w:rPr>
          <w:rFonts w:eastAsia="Times New Roman"/>
          <w:szCs w:val="18"/>
          <w:lang w:val="en-US"/>
        </w:rPr>
        <w:t>Additionally</w:t>
      </w:r>
      <w:r w:rsidR="006F287E">
        <w:rPr>
          <w:rFonts w:eastAsia="Times New Roman"/>
          <w:szCs w:val="18"/>
          <w:lang w:val="en-US"/>
        </w:rPr>
        <w:t xml:space="preserve">, the following </w:t>
      </w:r>
      <w:r w:rsidR="008E3E30">
        <w:rPr>
          <w:rFonts w:eastAsia="Times New Roman"/>
          <w:szCs w:val="18"/>
          <w:lang w:val="en-US"/>
        </w:rPr>
        <w:t xml:space="preserve">ways forward were also discussed: </w:t>
      </w:r>
    </w:p>
    <w:p w14:paraId="7636EDAF" w14:textId="77777777" w:rsidR="00EE35FE" w:rsidRDefault="00EE35FE" w:rsidP="001A46EF">
      <w:pPr>
        <w:autoSpaceDE/>
        <w:autoSpaceDN/>
        <w:adjustRightInd/>
        <w:contextualSpacing/>
        <w:textAlignment w:val="auto"/>
        <w:rPr>
          <w:rFonts w:eastAsia="Times New Roman"/>
          <w:szCs w:val="18"/>
          <w:lang w:val="en-US"/>
        </w:rPr>
      </w:pPr>
    </w:p>
    <w:p w14:paraId="2B2A5A7E" w14:textId="77777777" w:rsidR="00EE35FE" w:rsidRPr="00EE35FE" w:rsidRDefault="00EE35FE" w:rsidP="00EE35FE">
      <w:pPr>
        <w:autoSpaceDE/>
        <w:autoSpaceDN/>
        <w:adjustRightInd/>
        <w:contextualSpacing/>
        <w:textAlignment w:val="auto"/>
        <w:rPr>
          <w:rFonts w:asciiTheme="minorHAnsi" w:eastAsia="Times New Roman" w:hAnsiTheme="minorHAnsi" w:cstheme="minorHAnsi"/>
          <w:color w:val="548DD4" w:themeColor="text2" w:themeTint="99"/>
          <w:sz w:val="18"/>
          <w:szCs w:val="16"/>
          <w:lang w:val="en-US"/>
        </w:rPr>
      </w:pPr>
      <w:r w:rsidRPr="00EE35FE">
        <w:rPr>
          <w:rFonts w:asciiTheme="minorHAnsi" w:eastAsia="Times New Roman" w:hAnsiTheme="minorHAnsi" w:cstheme="minorHAnsi"/>
          <w:b/>
          <w:bCs/>
          <w:color w:val="548DD4" w:themeColor="text2" w:themeTint="99"/>
          <w:sz w:val="18"/>
          <w:szCs w:val="16"/>
          <w:lang w:val="en-US"/>
        </w:rPr>
        <w:t>FFS on whether there are any enhancements to RLF report due to support for multiple trigger conditions in intra-NTN mobility.</w:t>
      </w:r>
    </w:p>
    <w:p w14:paraId="12DE4DB2" w14:textId="77777777" w:rsidR="00EE35FE" w:rsidRPr="00EE35FE" w:rsidRDefault="00EE35FE" w:rsidP="00EE35FE">
      <w:pPr>
        <w:autoSpaceDE/>
        <w:autoSpaceDN/>
        <w:adjustRightInd/>
        <w:contextualSpacing/>
        <w:textAlignment w:val="auto"/>
        <w:rPr>
          <w:rFonts w:asciiTheme="minorHAnsi" w:eastAsia="Times New Roman" w:hAnsiTheme="minorHAnsi" w:cstheme="minorHAnsi"/>
          <w:color w:val="548DD4" w:themeColor="text2" w:themeTint="99"/>
          <w:sz w:val="18"/>
          <w:szCs w:val="16"/>
          <w:lang w:val="en-US"/>
        </w:rPr>
      </w:pPr>
      <w:r w:rsidRPr="00EE35FE">
        <w:rPr>
          <w:rFonts w:asciiTheme="minorHAnsi" w:eastAsia="Times New Roman" w:hAnsiTheme="minorHAnsi" w:cstheme="minorHAnsi"/>
          <w:b/>
          <w:bCs/>
          <w:color w:val="548DD4" w:themeColor="text2" w:themeTint="99"/>
          <w:sz w:val="18"/>
          <w:szCs w:val="16"/>
          <w:lang w:val="en-US"/>
        </w:rPr>
        <w:t>FFS on whether to consider any enhancement for MDT configuration e.g., area scope and trigger condition for NTN.</w:t>
      </w:r>
    </w:p>
    <w:p w14:paraId="755768CC" w14:textId="77777777" w:rsidR="00EE35FE" w:rsidRPr="00EE35FE" w:rsidRDefault="00EE35FE" w:rsidP="00EE35FE">
      <w:pPr>
        <w:autoSpaceDE/>
        <w:autoSpaceDN/>
        <w:adjustRightInd/>
        <w:contextualSpacing/>
        <w:textAlignment w:val="auto"/>
        <w:rPr>
          <w:rFonts w:asciiTheme="minorHAnsi" w:eastAsia="Times New Roman" w:hAnsiTheme="minorHAnsi" w:cstheme="minorHAnsi"/>
          <w:color w:val="548DD4" w:themeColor="text2" w:themeTint="99"/>
          <w:sz w:val="18"/>
          <w:szCs w:val="16"/>
          <w:lang w:val="en-US"/>
        </w:rPr>
      </w:pPr>
      <w:r w:rsidRPr="00EE35FE">
        <w:rPr>
          <w:rFonts w:asciiTheme="minorHAnsi" w:eastAsia="Times New Roman" w:hAnsiTheme="minorHAnsi" w:cstheme="minorHAnsi"/>
          <w:b/>
          <w:bCs/>
          <w:color w:val="548DD4" w:themeColor="text2" w:themeTint="99"/>
          <w:sz w:val="18"/>
          <w:szCs w:val="16"/>
          <w:lang w:val="en-US"/>
        </w:rPr>
        <w:t>Discuss MRO for RACH-less HO of NTN, only for those different issues identified compared with MRO for LTM.</w:t>
      </w:r>
    </w:p>
    <w:p w14:paraId="666B416B" w14:textId="69AB26BD" w:rsidR="00D25DAA" w:rsidRDefault="00EE35FE" w:rsidP="00A30270">
      <w:pPr>
        <w:autoSpaceDE/>
        <w:autoSpaceDN/>
        <w:adjustRightInd/>
        <w:contextualSpacing/>
        <w:textAlignment w:val="auto"/>
        <w:rPr>
          <w:rFonts w:asciiTheme="minorHAnsi" w:eastAsia="Times New Roman" w:hAnsiTheme="minorHAnsi" w:cstheme="minorHAnsi"/>
          <w:color w:val="548DD4" w:themeColor="text2" w:themeTint="99"/>
          <w:sz w:val="18"/>
          <w:szCs w:val="16"/>
          <w:lang w:val="en-US"/>
        </w:rPr>
      </w:pPr>
      <w:r w:rsidRPr="00EE35FE">
        <w:rPr>
          <w:rFonts w:asciiTheme="minorHAnsi" w:eastAsia="Times New Roman" w:hAnsiTheme="minorHAnsi" w:cstheme="minorHAnsi"/>
          <w:b/>
          <w:bCs/>
          <w:color w:val="548DD4" w:themeColor="text2" w:themeTint="99"/>
          <w:sz w:val="18"/>
          <w:szCs w:val="16"/>
          <w:lang w:val="en-US"/>
        </w:rPr>
        <w:t>Time information when RLF occurs needs to be included in the RLF report, other information to be included can be checked as well in next meeting.</w:t>
      </w:r>
    </w:p>
    <w:p w14:paraId="437601E0" w14:textId="77777777" w:rsidR="00A30270" w:rsidRPr="00A30270" w:rsidRDefault="00A30270" w:rsidP="00A30270">
      <w:pPr>
        <w:autoSpaceDE/>
        <w:autoSpaceDN/>
        <w:adjustRightInd/>
        <w:contextualSpacing/>
        <w:textAlignment w:val="auto"/>
        <w:rPr>
          <w:rFonts w:asciiTheme="minorHAnsi" w:eastAsia="Times New Roman" w:hAnsiTheme="minorHAnsi" w:cstheme="minorHAnsi"/>
          <w:color w:val="548DD4" w:themeColor="text2" w:themeTint="99"/>
          <w:sz w:val="18"/>
          <w:szCs w:val="16"/>
          <w:lang w:val="en-US"/>
        </w:rPr>
      </w:pPr>
    </w:p>
    <w:p w14:paraId="7C360476" w14:textId="180CD2C3" w:rsidR="005E7341" w:rsidRPr="005E7341" w:rsidRDefault="00A818E5" w:rsidP="006C1F2C">
      <w:r>
        <w:t xml:space="preserve">This paper </w:t>
      </w:r>
      <w:r w:rsidR="00A30270">
        <w:t>builds on the previous</w:t>
      </w:r>
      <w:r w:rsidR="00B935EC">
        <w:t xml:space="preserve"> </w:t>
      </w:r>
      <w:r w:rsidR="00F1644C">
        <w:t>submissions by discussing</w:t>
      </w:r>
      <w:r w:rsidR="0024100F">
        <w:t xml:space="preserve"> SON for NTN on a range of different topics such as</w:t>
      </w:r>
      <w:r w:rsidR="00767E1E">
        <w:t xml:space="preserve"> </w:t>
      </w:r>
      <w:r w:rsidR="0024100F">
        <w:t xml:space="preserve">RLF enhancements, SHR enhancements and MDT area scope related enhancements. </w:t>
      </w:r>
    </w:p>
    <w:p w14:paraId="1BEB099D" w14:textId="125E9D27" w:rsidR="00A9146E" w:rsidRDefault="00A9146E" w:rsidP="005E7341">
      <w:pPr>
        <w:pStyle w:val="Heading1"/>
        <w:ind w:left="709" w:hanging="709"/>
      </w:pPr>
      <w:r>
        <w:t>2</w:t>
      </w:r>
      <w:r w:rsidR="005E7341">
        <w:tab/>
        <w:t>Discussion</w:t>
      </w:r>
    </w:p>
    <w:p w14:paraId="466DA4FE" w14:textId="72C48F8A" w:rsidR="00975FDA" w:rsidRDefault="00B92BB6" w:rsidP="00E76E81">
      <w:pPr>
        <w:pStyle w:val="Heading3"/>
        <w:ind w:left="0" w:firstLine="0"/>
        <w:rPr>
          <w:rStyle w:val="Heading2Char"/>
          <w:lang w:val="en-US"/>
        </w:rPr>
      </w:pPr>
      <w:r w:rsidRPr="00AB5E34">
        <w:rPr>
          <w:rStyle w:val="Heading2Char"/>
          <w:lang w:val="en-US"/>
        </w:rPr>
        <w:t>2.1 MDT related enhancements for NTN</w:t>
      </w:r>
    </w:p>
    <w:p w14:paraId="17B93010" w14:textId="0E1E2ED2" w:rsidR="004832A9" w:rsidRDefault="00AB68DA" w:rsidP="00AB68DA">
      <w:pPr>
        <w:rPr>
          <w:lang w:val="en-US"/>
        </w:rPr>
      </w:pPr>
      <w:r>
        <w:rPr>
          <w:lang w:val="en-US"/>
        </w:rPr>
        <w:t>Using the existing MDT framework in a</w:t>
      </w:r>
      <w:r w:rsidR="00ED26A8">
        <w:rPr>
          <w:lang w:val="en-US"/>
        </w:rPr>
        <w:t>n</w:t>
      </w:r>
      <w:r>
        <w:rPr>
          <w:lang w:val="en-US"/>
        </w:rPr>
        <w:t xml:space="preserve"> NTN network requires </w:t>
      </w:r>
      <w:r w:rsidR="00D2296E">
        <w:rPr>
          <w:lang w:val="en-US"/>
        </w:rPr>
        <w:t xml:space="preserve">further </w:t>
      </w:r>
      <w:r w:rsidR="00492A30">
        <w:rPr>
          <w:lang w:val="en-US"/>
        </w:rPr>
        <w:t>considerations and</w:t>
      </w:r>
      <w:r w:rsidR="00D640E7">
        <w:rPr>
          <w:lang w:val="en-US"/>
        </w:rPr>
        <w:t xml:space="preserve"> enhancements to c</w:t>
      </w:r>
      <w:r w:rsidR="005949A0">
        <w:rPr>
          <w:lang w:val="en-US"/>
        </w:rPr>
        <w:t>o</w:t>
      </w:r>
      <w:r w:rsidR="00D640E7">
        <w:rPr>
          <w:lang w:val="en-US"/>
        </w:rPr>
        <w:t xml:space="preserve">pe </w:t>
      </w:r>
      <w:r w:rsidR="00D23052">
        <w:rPr>
          <w:lang w:val="en-US"/>
        </w:rPr>
        <w:t>with</w:t>
      </w:r>
      <w:r w:rsidR="00D640E7">
        <w:rPr>
          <w:lang w:val="en-US"/>
        </w:rPr>
        <w:t xml:space="preserve"> the specificities of NTN.</w:t>
      </w:r>
      <w:r w:rsidR="00950C35">
        <w:rPr>
          <w:lang w:val="en-US"/>
        </w:rPr>
        <w:t xml:space="preserve"> </w:t>
      </w:r>
      <w:r w:rsidR="00492A30">
        <w:rPr>
          <w:lang w:val="en-US"/>
        </w:rPr>
        <w:t>One of the key differences between the NTN and the TN networks is the fact that, compared to the TN</w:t>
      </w:r>
      <w:r w:rsidR="00270AC9">
        <w:rPr>
          <w:lang w:val="en-US"/>
        </w:rPr>
        <w:t>,</w:t>
      </w:r>
      <w:r w:rsidR="00492A30">
        <w:rPr>
          <w:lang w:val="en-US"/>
        </w:rPr>
        <w:t xml:space="preserve"> in NTN </w:t>
      </w:r>
      <w:r w:rsidR="00B502E5">
        <w:rPr>
          <w:lang w:val="en-US"/>
        </w:rPr>
        <w:t>the mapping</w:t>
      </w:r>
      <w:r w:rsidR="00270AC9">
        <w:rPr>
          <w:lang w:val="en-US"/>
        </w:rPr>
        <w:t xml:space="preserve"> between</w:t>
      </w:r>
      <w:r w:rsidR="00882F7D">
        <w:rPr>
          <w:lang w:val="en-US"/>
        </w:rPr>
        <w:t xml:space="preserve"> the coverage of </w:t>
      </w:r>
      <w:r w:rsidR="005A18B4">
        <w:rPr>
          <w:lang w:val="en-US"/>
        </w:rPr>
        <w:t>an</w:t>
      </w:r>
      <w:r w:rsidR="00882F7D">
        <w:rPr>
          <w:lang w:val="en-US"/>
        </w:rPr>
        <w:t xml:space="preserve"> </w:t>
      </w:r>
      <w:r w:rsidR="005F1F8C">
        <w:rPr>
          <w:lang w:val="en-US"/>
        </w:rPr>
        <w:t xml:space="preserve">NTN </w:t>
      </w:r>
      <w:r w:rsidR="00882F7D">
        <w:rPr>
          <w:lang w:val="en-US"/>
        </w:rPr>
        <w:t xml:space="preserve">cell and the geographical area covered by that cell changes over the </w:t>
      </w:r>
      <w:r w:rsidR="00FD32A4">
        <w:rPr>
          <w:lang w:val="en-US"/>
        </w:rPr>
        <w:t>time.</w:t>
      </w:r>
      <w:r w:rsidR="00D47DE0">
        <w:rPr>
          <w:lang w:val="en-US"/>
        </w:rPr>
        <w:t xml:space="preserve"> </w:t>
      </w:r>
      <w:r w:rsidR="00E11C55">
        <w:rPr>
          <w:lang w:val="en-US"/>
        </w:rPr>
        <w:t>Indeed, a</w:t>
      </w:r>
      <w:r w:rsidR="00B502E5">
        <w:rPr>
          <w:lang w:val="en-US"/>
        </w:rPr>
        <w:t xml:space="preserve">s a satellite follows its orbit the coverage of the satellite cells </w:t>
      </w:r>
      <w:r w:rsidR="005F1F8C">
        <w:rPr>
          <w:lang w:val="en-US"/>
        </w:rPr>
        <w:t>swipe</w:t>
      </w:r>
      <w:r w:rsidR="00FD3E22">
        <w:rPr>
          <w:lang w:val="en-US"/>
        </w:rPr>
        <w:t>s</w:t>
      </w:r>
      <w:r w:rsidR="00B502E5">
        <w:rPr>
          <w:lang w:val="en-US"/>
        </w:rPr>
        <w:t xml:space="preserve"> the surface of the </w:t>
      </w:r>
      <w:r w:rsidR="005F1F8C">
        <w:rPr>
          <w:lang w:val="en-US"/>
        </w:rPr>
        <w:t>earth</w:t>
      </w:r>
      <w:r w:rsidR="00516805">
        <w:rPr>
          <w:lang w:val="en-US"/>
        </w:rPr>
        <w:t xml:space="preserve"> meaning that</w:t>
      </w:r>
      <w:r w:rsidR="00781403">
        <w:rPr>
          <w:lang w:val="en-US"/>
        </w:rPr>
        <w:t>,</w:t>
      </w:r>
      <w:r w:rsidR="00516805">
        <w:rPr>
          <w:lang w:val="en-US"/>
        </w:rPr>
        <w:t xml:space="preserve"> at two different points in time the same geographical area may be covered by two different NTN cells. </w:t>
      </w:r>
      <w:r w:rsidR="00B502E5">
        <w:rPr>
          <w:lang w:val="en-US"/>
        </w:rPr>
        <w:t xml:space="preserve"> </w:t>
      </w:r>
      <w:r w:rsidR="00A80ACE">
        <w:rPr>
          <w:lang w:val="en-US"/>
        </w:rPr>
        <w:t xml:space="preserve">In this context it may be difficult to define an Area Scope for MDT that enables </w:t>
      </w:r>
      <w:r w:rsidR="00CF2B06">
        <w:rPr>
          <w:lang w:val="en-US"/>
        </w:rPr>
        <w:t>measuring</w:t>
      </w:r>
      <w:r w:rsidR="00A80ACE">
        <w:rPr>
          <w:lang w:val="en-US"/>
        </w:rPr>
        <w:t xml:space="preserve"> the NTN service coverage </w:t>
      </w:r>
      <w:proofErr w:type="gramStart"/>
      <w:r w:rsidR="00A80ACE">
        <w:rPr>
          <w:lang w:val="en-US"/>
        </w:rPr>
        <w:t xml:space="preserve">in a </w:t>
      </w:r>
      <w:r w:rsidR="00A414B6">
        <w:rPr>
          <w:lang w:val="en-US"/>
        </w:rPr>
        <w:t>given</w:t>
      </w:r>
      <w:proofErr w:type="gramEnd"/>
      <w:r w:rsidR="00A414B6">
        <w:rPr>
          <w:lang w:val="en-US"/>
        </w:rPr>
        <w:t xml:space="preserve"> </w:t>
      </w:r>
      <w:r w:rsidR="00A80ACE">
        <w:rPr>
          <w:lang w:val="en-US"/>
        </w:rPr>
        <w:t>geographical area.</w:t>
      </w:r>
      <w:r w:rsidR="00ED26A8">
        <w:rPr>
          <w:lang w:val="en-US"/>
        </w:rPr>
        <w:t xml:space="preserve"> It is therefore proposed </w:t>
      </w:r>
      <w:r w:rsidR="00ED26A8" w:rsidRPr="00ED26A8">
        <w:rPr>
          <w:lang w:val="en-US"/>
        </w:rPr>
        <w:t xml:space="preserve">to extend the definition of the MDT Area Scope to enable collection </w:t>
      </w:r>
      <w:r w:rsidR="00ED26A8">
        <w:rPr>
          <w:lang w:val="en-US"/>
        </w:rPr>
        <w:t xml:space="preserve">of </w:t>
      </w:r>
      <w:r w:rsidR="00ED26A8" w:rsidRPr="00ED26A8">
        <w:rPr>
          <w:lang w:val="en-US"/>
        </w:rPr>
        <w:t>immediate and logged MDT measurements for the NTN coverage in a specific geographical area</w:t>
      </w:r>
      <w:r w:rsidR="00ED26A8">
        <w:rPr>
          <w:lang w:val="en-US"/>
        </w:rPr>
        <w:t>.</w:t>
      </w:r>
    </w:p>
    <w:p w14:paraId="6C86B4AD" w14:textId="1D396FA8" w:rsidR="003F3AB6" w:rsidRDefault="0031345B" w:rsidP="00AB68DA">
      <w:pPr>
        <w:rPr>
          <w:b/>
          <w:bCs/>
          <w:lang w:val="en-US"/>
        </w:rPr>
      </w:pPr>
      <w:r w:rsidRPr="00704573">
        <w:rPr>
          <w:b/>
          <w:bCs/>
          <w:lang w:val="en-US"/>
        </w:rPr>
        <w:t>Proposal 1</w:t>
      </w:r>
      <w:r w:rsidR="00CF2B06" w:rsidRPr="00704573">
        <w:rPr>
          <w:b/>
          <w:bCs/>
          <w:lang w:val="en-US"/>
        </w:rPr>
        <w:t xml:space="preserve">: RAN3 to extend the definition of the MDT Area Scope to enable collection immediate and logged MDT measurements for the NTN coverage in a </w:t>
      </w:r>
      <w:r w:rsidR="00C1722C" w:rsidRPr="00704573">
        <w:rPr>
          <w:b/>
          <w:bCs/>
          <w:lang w:val="en-US"/>
        </w:rPr>
        <w:t>specific</w:t>
      </w:r>
      <w:r w:rsidR="00CF2B06" w:rsidRPr="00704573">
        <w:rPr>
          <w:b/>
          <w:bCs/>
          <w:lang w:val="en-US"/>
        </w:rPr>
        <w:t xml:space="preserve"> geographical area</w:t>
      </w:r>
      <w:r w:rsidR="00D71ABE">
        <w:rPr>
          <w:b/>
          <w:bCs/>
          <w:lang w:val="en-US"/>
        </w:rPr>
        <w:t>.</w:t>
      </w:r>
    </w:p>
    <w:p w14:paraId="424E138E" w14:textId="1943E72A" w:rsidR="00487932" w:rsidRDefault="00637084" w:rsidP="00AB68DA">
      <w:pPr>
        <w:rPr>
          <w:lang w:val="en-US"/>
        </w:rPr>
      </w:pPr>
      <w:r w:rsidRPr="002B0C88">
        <w:rPr>
          <w:lang w:val="en-US"/>
        </w:rPr>
        <w:lastRenderedPageBreak/>
        <w:t>The Area Scope of MDT needs specific enhancements related to</w:t>
      </w:r>
      <w:r w:rsidR="002B0C88" w:rsidRPr="002B0C88">
        <w:rPr>
          <w:lang w:val="en-US"/>
        </w:rPr>
        <w:t xml:space="preserve"> indicate to the UE, that the MDT </w:t>
      </w:r>
      <w:proofErr w:type="gramStart"/>
      <w:r w:rsidR="002B0C88" w:rsidRPr="002B0C88">
        <w:rPr>
          <w:lang w:val="en-US"/>
        </w:rPr>
        <w:t>has to</w:t>
      </w:r>
      <w:proofErr w:type="gramEnd"/>
      <w:r w:rsidR="002B0C88" w:rsidRPr="002B0C88">
        <w:rPr>
          <w:lang w:val="en-US"/>
        </w:rPr>
        <w:t xml:space="preserve"> be collected in NTN networks.</w:t>
      </w:r>
      <w:r w:rsidR="00E64416">
        <w:rPr>
          <w:lang w:val="en-US"/>
        </w:rPr>
        <w:t xml:space="preserve"> </w:t>
      </w:r>
      <w:r w:rsidR="00F802F2">
        <w:rPr>
          <w:lang w:val="en-US"/>
        </w:rPr>
        <w:t xml:space="preserve">To do so, we need to add </w:t>
      </w:r>
      <w:r w:rsidR="00B50FC1">
        <w:rPr>
          <w:lang w:val="en-US"/>
        </w:rPr>
        <w:t>an NTN wide indicator</w:t>
      </w:r>
      <w:r w:rsidR="00BA5210">
        <w:rPr>
          <w:lang w:val="en-US"/>
        </w:rPr>
        <w:t xml:space="preserve"> in the </w:t>
      </w:r>
      <w:r w:rsidR="00EE5673">
        <w:rPr>
          <w:lang w:val="en-US"/>
        </w:rPr>
        <w:t xml:space="preserve">Area Scope of MDT. </w:t>
      </w:r>
      <w:r w:rsidR="00A86A6A">
        <w:rPr>
          <w:lang w:val="en-US"/>
        </w:rPr>
        <w:t>This will allow the</w:t>
      </w:r>
      <w:r w:rsidR="00D33FB2">
        <w:rPr>
          <w:lang w:val="en-US"/>
        </w:rPr>
        <w:t xml:space="preserve"> </w:t>
      </w:r>
      <w:r w:rsidR="00D9256F">
        <w:rPr>
          <w:lang w:val="en-US"/>
        </w:rPr>
        <w:t xml:space="preserve">network to indicate to the UE to </w:t>
      </w:r>
      <w:r w:rsidR="00332A64">
        <w:rPr>
          <w:lang w:val="en-US"/>
        </w:rPr>
        <w:t>collect MDT only in NTN.</w:t>
      </w:r>
      <w:r w:rsidR="001B428E">
        <w:rPr>
          <w:lang w:val="en-US"/>
        </w:rPr>
        <w:t xml:space="preserve"> There is</w:t>
      </w:r>
      <w:r w:rsidR="009A603B">
        <w:rPr>
          <w:lang w:val="en-US"/>
        </w:rPr>
        <w:t xml:space="preserve"> currently no method in the specifications to indicate that MDT </w:t>
      </w:r>
      <w:r w:rsidR="00702606">
        <w:rPr>
          <w:lang w:val="en-US"/>
        </w:rPr>
        <w:t>must</w:t>
      </w:r>
      <w:r w:rsidR="009A603B">
        <w:rPr>
          <w:lang w:val="en-US"/>
        </w:rPr>
        <w:t xml:space="preserve"> be collected </w:t>
      </w:r>
      <w:r w:rsidR="00702606">
        <w:rPr>
          <w:lang w:val="en-US"/>
        </w:rPr>
        <w:t xml:space="preserve">in a specific type of network, NTN in this case. This will allow an operator to </w:t>
      </w:r>
      <w:r w:rsidR="00246966">
        <w:rPr>
          <w:lang w:val="en-US"/>
        </w:rPr>
        <w:t>build a coverage map of NTN network</w:t>
      </w:r>
      <w:r w:rsidR="00C70F33">
        <w:rPr>
          <w:lang w:val="en-US"/>
        </w:rPr>
        <w:t xml:space="preserve"> and detect problems specific to that type of RAT. </w:t>
      </w:r>
    </w:p>
    <w:p w14:paraId="1DEF3282" w14:textId="17BEE0F0" w:rsidR="00637084" w:rsidRDefault="00332A64" w:rsidP="00AB68DA">
      <w:pPr>
        <w:rPr>
          <w:lang w:val="en-US"/>
        </w:rPr>
      </w:pPr>
      <w:r>
        <w:rPr>
          <w:lang w:val="en-US"/>
        </w:rPr>
        <w:t xml:space="preserve">Other options such as indicating the </w:t>
      </w:r>
      <w:r w:rsidR="00C62044">
        <w:rPr>
          <w:lang w:val="en-US"/>
        </w:rPr>
        <w:t xml:space="preserve">CGI of the cell can be used, however they have an upper limit on the number of identifiers and as such is unsuitable for this scenario. </w:t>
      </w:r>
    </w:p>
    <w:p w14:paraId="1F9C4F3F" w14:textId="7D0ADF27" w:rsidR="00C62044" w:rsidRPr="009B4182" w:rsidRDefault="009B4182" w:rsidP="00AB68DA">
      <w:pPr>
        <w:rPr>
          <w:b/>
          <w:bCs/>
          <w:lang w:val="en-US"/>
        </w:rPr>
      </w:pPr>
      <w:r w:rsidRPr="009B4182">
        <w:rPr>
          <w:b/>
          <w:bCs/>
          <w:lang w:val="en-US"/>
        </w:rPr>
        <w:t xml:space="preserve">Proposal 2: </w:t>
      </w:r>
      <w:r w:rsidR="00C62044" w:rsidRPr="009B4182">
        <w:rPr>
          <w:b/>
          <w:bCs/>
          <w:lang w:val="en-US"/>
        </w:rPr>
        <w:t xml:space="preserve">Include NTN wide indication in the MDT Area Scope to enable MDT </w:t>
      </w:r>
      <w:proofErr w:type="gramStart"/>
      <w:r w:rsidR="00C62044" w:rsidRPr="009B4182">
        <w:rPr>
          <w:b/>
          <w:bCs/>
          <w:lang w:val="en-US"/>
        </w:rPr>
        <w:t>collection</w:t>
      </w:r>
      <w:proofErr w:type="gramEnd"/>
      <w:r w:rsidR="00C62044" w:rsidRPr="009B4182">
        <w:rPr>
          <w:b/>
          <w:bCs/>
          <w:lang w:val="en-US"/>
        </w:rPr>
        <w:t xml:space="preserve"> </w:t>
      </w:r>
    </w:p>
    <w:p w14:paraId="3EEB605E" w14:textId="767F7CD7" w:rsidR="00D71ABE" w:rsidRDefault="000E7D2E" w:rsidP="00AB68DA">
      <w:pPr>
        <w:rPr>
          <w:lang w:val="en-US"/>
        </w:rPr>
      </w:pPr>
      <w:r>
        <w:rPr>
          <w:lang w:val="en-US"/>
        </w:rPr>
        <w:t xml:space="preserve">Another aspect </w:t>
      </w:r>
      <w:r>
        <w:rPr>
          <w:lang w:val="en-US"/>
        </w:rPr>
        <w:t xml:space="preserve">of NTN </w:t>
      </w:r>
      <w:r w:rsidR="00583173">
        <w:rPr>
          <w:lang w:val="en-US"/>
        </w:rPr>
        <w:t xml:space="preserve">that requires further consideration </w:t>
      </w:r>
      <w:r w:rsidR="00557260">
        <w:rPr>
          <w:lang w:val="en-US"/>
        </w:rPr>
        <w:t>with respect to MDT is the reporting of UE MDT measurements</w:t>
      </w:r>
      <w:r w:rsidR="00514467">
        <w:rPr>
          <w:lang w:val="en-US"/>
        </w:rPr>
        <w:t xml:space="preserve">. </w:t>
      </w:r>
      <w:r w:rsidR="00BB4376">
        <w:rPr>
          <w:lang w:val="en-US"/>
        </w:rPr>
        <w:t>Indeed, compared to TN, reporting of UE measure</w:t>
      </w:r>
      <w:r w:rsidR="00E833C3">
        <w:rPr>
          <w:lang w:val="en-US"/>
        </w:rPr>
        <w:t>ments over the NTN uplink comes with a</w:t>
      </w:r>
      <w:r w:rsidR="004F5EC3">
        <w:rPr>
          <w:lang w:val="en-US"/>
        </w:rPr>
        <w:t xml:space="preserve"> </w:t>
      </w:r>
      <w:r w:rsidR="00E833C3">
        <w:rPr>
          <w:lang w:val="en-US"/>
        </w:rPr>
        <w:t>much higher</w:t>
      </w:r>
      <w:r w:rsidR="00317CF8">
        <w:rPr>
          <w:lang w:val="en-US"/>
        </w:rPr>
        <w:t xml:space="preserve"> </w:t>
      </w:r>
      <w:r w:rsidR="004F5EC3">
        <w:rPr>
          <w:lang w:val="en-US"/>
        </w:rPr>
        <w:t>energy cost</w:t>
      </w:r>
      <w:r w:rsidR="000B29BB">
        <w:rPr>
          <w:lang w:val="en-US"/>
        </w:rPr>
        <w:t xml:space="preserve"> </w:t>
      </w:r>
      <w:r w:rsidR="00317CF8">
        <w:rPr>
          <w:lang w:val="en-US"/>
        </w:rPr>
        <w:t xml:space="preserve">on the UE side. </w:t>
      </w:r>
      <w:r w:rsidR="00672943">
        <w:rPr>
          <w:lang w:val="en-US"/>
        </w:rPr>
        <w:t>T</w:t>
      </w:r>
      <w:r w:rsidR="00B707BF">
        <w:rPr>
          <w:lang w:val="en-US"/>
        </w:rPr>
        <w:t xml:space="preserve">his cost is the natural consequence of the fact that for the NTN </w:t>
      </w:r>
      <w:r w:rsidR="00781232">
        <w:rPr>
          <w:lang w:val="en-US"/>
        </w:rPr>
        <w:t>up</w:t>
      </w:r>
      <w:r w:rsidR="00B707BF">
        <w:rPr>
          <w:lang w:val="en-US"/>
        </w:rPr>
        <w:t>link the distance between the transmitter (</w:t>
      </w:r>
      <w:r w:rsidR="00FA527A">
        <w:rPr>
          <w:lang w:val="en-US"/>
        </w:rPr>
        <w:t>the UE on the surface of the earth</w:t>
      </w:r>
      <w:r w:rsidR="00B707BF">
        <w:rPr>
          <w:lang w:val="en-US"/>
        </w:rPr>
        <w:t>)</w:t>
      </w:r>
      <w:r w:rsidR="00FA527A">
        <w:rPr>
          <w:lang w:val="en-US"/>
        </w:rPr>
        <w:t xml:space="preserve"> and the receiver (the satellite high in orbit) </w:t>
      </w:r>
      <w:r w:rsidR="002756AA">
        <w:rPr>
          <w:lang w:val="en-US"/>
        </w:rPr>
        <w:t xml:space="preserve">is </w:t>
      </w:r>
      <w:r w:rsidR="00DA7327">
        <w:rPr>
          <w:lang w:val="en-US"/>
        </w:rPr>
        <w:t>an order</w:t>
      </w:r>
      <w:r w:rsidR="002756AA">
        <w:rPr>
          <w:lang w:val="en-US"/>
        </w:rPr>
        <w:t xml:space="preserve"> of magnitude h</w:t>
      </w:r>
      <w:r w:rsidR="00FA527A">
        <w:rPr>
          <w:lang w:val="en-US"/>
        </w:rPr>
        <w:t xml:space="preserve">igher compared to the </w:t>
      </w:r>
      <w:r w:rsidR="00B52DBD">
        <w:rPr>
          <w:lang w:val="en-US"/>
        </w:rPr>
        <w:t xml:space="preserve">distance </w:t>
      </w:r>
      <w:r w:rsidR="00DA7327">
        <w:rPr>
          <w:lang w:val="en-US"/>
        </w:rPr>
        <w:t>between</w:t>
      </w:r>
      <w:r w:rsidR="00B52DBD">
        <w:rPr>
          <w:lang w:val="en-US"/>
        </w:rPr>
        <w:t xml:space="preserve"> the </w:t>
      </w:r>
      <w:r w:rsidR="002756AA">
        <w:rPr>
          <w:lang w:val="en-US"/>
        </w:rPr>
        <w:t>transmitter and the receiver in case of TN uplink</w:t>
      </w:r>
      <w:r w:rsidR="00D05579">
        <w:rPr>
          <w:lang w:val="en-US"/>
        </w:rPr>
        <w:t xml:space="preserve"> (</w:t>
      </w:r>
      <w:proofErr w:type="spellStart"/>
      <w:r w:rsidR="005700EC">
        <w:rPr>
          <w:lang w:val="en-US"/>
        </w:rPr>
        <w:t>e,g</w:t>
      </w:r>
      <w:proofErr w:type="spellEnd"/>
      <w:r w:rsidR="005700EC">
        <w:rPr>
          <w:lang w:val="en-US"/>
        </w:rPr>
        <w:t>.</w:t>
      </w:r>
      <w:r w:rsidR="00287B36">
        <w:rPr>
          <w:lang w:val="en-US"/>
        </w:rPr>
        <w:t>,</w:t>
      </w:r>
      <w:r w:rsidR="005700EC">
        <w:rPr>
          <w:lang w:val="en-US"/>
        </w:rPr>
        <w:t xml:space="preserve">  hundreds/</w:t>
      </w:r>
      <w:r w:rsidR="00287B36">
        <w:rPr>
          <w:lang w:val="en-US"/>
        </w:rPr>
        <w:t>thousands</w:t>
      </w:r>
      <w:r w:rsidR="005700EC">
        <w:rPr>
          <w:lang w:val="en-US"/>
        </w:rPr>
        <w:t xml:space="preserve"> of km for NTN vs hundreds/ </w:t>
      </w:r>
      <w:r w:rsidR="00E71202">
        <w:rPr>
          <w:lang w:val="en-US"/>
        </w:rPr>
        <w:t>thousands</w:t>
      </w:r>
      <w:r w:rsidR="005700EC">
        <w:rPr>
          <w:lang w:val="en-US"/>
        </w:rPr>
        <w:t xml:space="preserve"> of meters for TN</w:t>
      </w:r>
      <w:r w:rsidR="00D05579">
        <w:rPr>
          <w:lang w:val="en-US"/>
        </w:rPr>
        <w:t>)</w:t>
      </w:r>
      <w:r w:rsidR="00E71202">
        <w:rPr>
          <w:lang w:val="en-US"/>
        </w:rPr>
        <w:t xml:space="preserve">. </w:t>
      </w:r>
      <w:r w:rsidR="00141AB9">
        <w:rPr>
          <w:lang w:val="en-US"/>
        </w:rPr>
        <w:t xml:space="preserve">In this </w:t>
      </w:r>
      <w:r w:rsidR="00102137">
        <w:rPr>
          <w:lang w:val="en-US"/>
        </w:rPr>
        <w:t>context and</w:t>
      </w:r>
      <w:r w:rsidR="00692FDE">
        <w:rPr>
          <w:lang w:val="en-US"/>
        </w:rPr>
        <w:t xml:space="preserve"> w</w:t>
      </w:r>
      <w:r w:rsidR="00E46A80">
        <w:rPr>
          <w:lang w:val="en-US"/>
        </w:rPr>
        <w:t>henever possible</w:t>
      </w:r>
      <w:r w:rsidR="0050088D">
        <w:rPr>
          <w:lang w:val="en-US"/>
        </w:rPr>
        <w:t>,</w:t>
      </w:r>
      <w:r w:rsidR="009A3716">
        <w:rPr>
          <w:lang w:val="en-US"/>
        </w:rPr>
        <w:t xml:space="preserve"> </w:t>
      </w:r>
      <w:r w:rsidR="00DA7327">
        <w:rPr>
          <w:lang w:val="en-US"/>
        </w:rPr>
        <w:t xml:space="preserve">it </w:t>
      </w:r>
      <w:r w:rsidR="009A3716">
        <w:rPr>
          <w:lang w:val="en-US"/>
        </w:rPr>
        <w:t xml:space="preserve">is preferable to avoid </w:t>
      </w:r>
      <w:r w:rsidR="00141AB9">
        <w:rPr>
          <w:lang w:val="en-US"/>
        </w:rPr>
        <w:t>wasting UE’s battery</w:t>
      </w:r>
      <w:r w:rsidR="004D2CAC">
        <w:rPr>
          <w:lang w:val="en-US"/>
        </w:rPr>
        <w:t xml:space="preserve"> </w:t>
      </w:r>
      <w:r w:rsidR="009A3716">
        <w:rPr>
          <w:lang w:val="en-US"/>
        </w:rPr>
        <w:t xml:space="preserve">on sending the MDT reports while the UE is under the service coverage of </w:t>
      </w:r>
      <w:proofErr w:type="gramStart"/>
      <w:r w:rsidR="009A3716">
        <w:rPr>
          <w:lang w:val="en-US"/>
        </w:rPr>
        <w:t>a</w:t>
      </w:r>
      <w:proofErr w:type="gramEnd"/>
      <w:r w:rsidR="009A3716">
        <w:rPr>
          <w:lang w:val="en-US"/>
        </w:rPr>
        <w:t xml:space="preserve"> NTN </w:t>
      </w:r>
      <w:r w:rsidR="007427DA">
        <w:rPr>
          <w:lang w:val="en-US"/>
        </w:rPr>
        <w:t>and to differ these reports for the times when the UE moves back under the coverage of a TN.</w:t>
      </w:r>
    </w:p>
    <w:p w14:paraId="6EFBC510" w14:textId="1C174E26" w:rsidR="0008497E" w:rsidRPr="00704573" w:rsidRDefault="00102137" w:rsidP="00704573">
      <w:r w:rsidRPr="008B111A">
        <w:rPr>
          <w:b/>
          <w:bCs/>
          <w:lang w:val="en-US"/>
        </w:rPr>
        <w:t xml:space="preserve">Proposal </w:t>
      </w:r>
      <w:r w:rsidR="00791132">
        <w:rPr>
          <w:b/>
          <w:bCs/>
          <w:lang w:val="en-US"/>
        </w:rPr>
        <w:t>3</w:t>
      </w:r>
      <w:r w:rsidRPr="008B111A">
        <w:rPr>
          <w:b/>
          <w:bCs/>
          <w:lang w:val="en-US"/>
        </w:rPr>
        <w:t xml:space="preserve">: RAN3 to extend the </w:t>
      </w:r>
      <w:r w:rsidR="00BB5512">
        <w:rPr>
          <w:b/>
          <w:bCs/>
          <w:lang w:val="en-US"/>
        </w:rPr>
        <w:t>MDT framework to enable instructing the UE and/or the network to avoid trig</w:t>
      </w:r>
      <w:r w:rsidR="00C05CFC">
        <w:rPr>
          <w:b/>
          <w:bCs/>
          <w:lang w:val="en-US"/>
        </w:rPr>
        <w:t>gering UE reporting of MD</w:t>
      </w:r>
      <w:r w:rsidR="0014160E">
        <w:rPr>
          <w:b/>
          <w:bCs/>
          <w:lang w:val="en-US"/>
        </w:rPr>
        <w:t>T</w:t>
      </w:r>
      <w:r w:rsidR="00C05CFC">
        <w:rPr>
          <w:b/>
          <w:bCs/>
          <w:lang w:val="en-US"/>
        </w:rPr>
        <w:t xml:space="preserve"> </w:t>
      </w:r>
      <w:r w:rsidR="006A5704">
        <w:rPr>
          <w:b/>
          <w:bCs/>
          <w:lang w:val="en-US"/>
        </w:rPr>
        <w:t>measurements</w:t>
      </w:r>
      <w:r w:rsidR="00C05CFC">
        <w:rPr>
          <w:b/>
          <w:bCs/>
          <w:lang w:val="en-US"/>
        </w:rPr>
        <w:t xml:space="preserve"> while the UE is </w:t>
      </w:r>
      <w:r w:rsidR="0014160E">
        <w:rPr>
          <w:b/>
          <w:bCs/>
          <w:lang w:val="en-US"/>
        </w:rPr>
        <w:t>connected to</w:t>
      </w:r>
      <w:r w:rsidR="00C05CFC">
        <w:rPr>
          <w:b/>
          <w:bCs/>
          <w:lang w:val="en-US"/>
        </w:rPr>
        <w:t xml:space="preserve"> NTN.</w:t>
      </w:r>
    </w:p>
    <w:p w14:paraId="51D09D7F" w14:textId="75926E01" w:rsidR="00B92BB6" w:rsidRPr="00B92BB6" w:rsidRDefault="00B92BB6" w:rsidP="00F73657">
      <w:pPr>
        <w:pStyle w:val="Heading3"/>
        <w:rPr>
          <w:rStyle w:val="Heading2Char"/>
        </w:rPr>
      </w:pPr>
      <w:r>
        <w:rPr>
          <w:rStyle w:val="Heading2Char"/>
        </w:rPr>
        <w:t xml:space="preserve">2.2 </w:t>
      </w:r>
      <w:r w:rsidR="00AB5E34">
        <w:rPr>
          <w:rStyle w:val="Heading2Char"/>
        </w:rPr>
        <w:t>RLF</w:t>
      </w:r>
      <w:r w:rsidRPr="00B92BB6">
        <w:rPr>
          <w:rStyle w:val="Heading2Char"/>
        </w:rPr>
        <w:t xml:space="preserve"> related enhancements for</w:t>
      </w:r>
      <w:r w:rsidR="007A0B90">
        <w:rPr>
          <w:rStyle w:val="Heading2Char"/>
        </w:rPr>
        <w:t xml:space="preserve"> </w:t>
      </w:r>
      <w:r w:rsidRPr="00B92BB6">
        <w:rPr>
          <w:rStyle w:val="Heading2Char"/>
        </w:rPr>
        <w:t>NTN</w:t>
      </w:r>
    </w:p>
    <w:p w14:paraId="797C09CF" w14:textId="1A34986A" w:rsidR="007B2338" w:rsidRDefault="00115FED" w:rsidP="00544855">
      <w:pPr>
        <w:rPr>
          <w:lang w:val="en-US"/>
        </w:rPr>
      </w:pPr>
      <w:r>
        <w:rPr>
          <w:lang w:val="en-US"/>
        </w:rPr>
        <w:t>Current R</w:t>
      </w:r>
      <w:r w:rsidR="00D21D50">
        <w:rPr>
          <w:lang w:val="en-US"/>
        </w:rPr>
        <w:t>LF</w:t>
      </w:r>
      <w:r w:rsidR="006A68BD">
        <w:rPr>
          <w:lang w:val="en-US"/>
        </w:rPr>
        <w:t xml:space="preserve"> framework </w:t>
      </w:r>
      <w:r w:rsidR="00E62082">
        <w:rPr>
          <w:lang w:val="en-US"/>
        </w:rPr>
        <w:t>has been standardized with terrestrial networks in mind.</w:t>
      </w:r>
      <w:r w:rsidR="00543CF2">
        <w:rPr>
          <w:lang w:val="en-US"/>
        </w:rPr>
        <w:t xml:space="preserve"> </w:t>
      </w:r>
      <w:r w:rsidR="00386303">
        <w:rPr>
          <w:lang w:val="en-US"/>
        </w:rPr>
        <w:t xml:space="preserve">When a UE </w:t>
      </w:r>
      <w:r w:rsidR="00394A80">
        <w:rPr>
          <w:lang w:val="en-US"/>
        </w:rPr>
        <w:t>declares</w:t>
      </w:r>
      <w:r w:rsidR="00386303">
        <w:rPr>
          <w:lang w:val="en-US"/>
        </w:rPr>
        <w:t xml:space="preserve"> RLF </w:t>
      </w:r>
      <w:r w:rsidR="00DE780E">
        <w:rPr>
          <w:lang w:val="en-US"/>
        </w:rPr>
        <w:t xml:space="preserve">when in an </w:t>
      </w:r>
      <w:r w:rsidR="00DE780E">
        <w:rPr>
          <w:lang w:val="en-US"/>
        </w:rPr>
        <w:t xml:space="preserve">NTN </w:t>
      </w:r>
      <w:r w:rsidR="00394A80">
        <w:rPr>
          <w:lang w:val="en-US"/>
        </w:rPr>
        <w:t>cell</w:t>
      </w:r>
      <w:r w:rsidR="00DE780E">
        <w:rPr>
          <w:lang w:val="en-US"/>
        </w:rPr>
        <w:t xml:space="preserve">, there are currently no mechanisms to </w:t>
      </w:r>
      <w:r w:rsidR="00394A80">
        <w:rPr>
          <w:lang w:val="en-US"/>
        </w:rPr>
        <w:t>log</w:t>
      </w:r>
      <w:r w:rsidR="00DF21C5">
        <w:rPr>
          <w:lang w:val="en-US"/>
        </w:rPr>
        <w:t xml:space="preserve"> NTN specific information </w:t>
      </w:r>
      <w:r w:rsidR="00394A80">
        <w:rPr>
          <w:lang w:val="en-US"/>
        </w:rPr>
        <w:t>in</w:t>
      </w:r>
      <w:r w:rsidR="00DF21C5">
        <w:rPr>
          <w:lang w:val="en-US"/>
        </w:rPr>
        <w:t xml:space="preserve"> the RLF report. </w:t>
      </w:r>
      <w:r w:rsidR="00394A80">
        <w:rPr>
          <w:lang w:val="en-US"/>
        </w:rPr>
        <w:t>Thus,</w:t>
      </w:r>
      <w:r w:rsidR="00E53262">
        <w:rPr>
          <w:lang w:val="en-US"/>
        </w:rPr>
        <w:t xml:space="preserve"> the network, upon receiving this RLF report</w:t>
      </w:r>
      <w:r w:rsidR="00394A80">
        <w:rPr>
          <w:lang w:val="en-US"/>
        </w:rPr>
        <w:t>,</w:t>
      </w:r>
      <w:r w:rsidR="00E53262">
        <w:rPr>
          <w:lang w:val="en-US"/>
        </w:rPr>
        <w:t xml:space="preserve"> cannot </w:t>
      </w:r>
      <w:r w:rsidR="005B6F05">
        <w:rPr>
          <w:lang w:val="en-US"/>
        </w:rPr>
        <w:t>fix any</w:t>
      </w:r>
      <w:r w:rsidR="00394A80">
        <w:rPr>
          <w:lang w:val="en-US"/>
        </w:rPr>
        <w:t xml:space="preserve"> specific</w:t>
      </w:r>
      <w:r w:rsidR="005B6F05">
        <w:rPr>
          <w:lang w:val="en-US"/>
        </w:rPr>
        <w:t xml:space="preserve"> issues that </w:t>
      </w:r>
      <w:proofErr w:type="gramStart"/>
      <w:r w:rsidR="005B6F05">
        <w:rPr>
          <w:lang w:val="en-US"/>
        </w:rPr>
        <w:t>a</w:t>
      </w:r>
      <w:proofErr w:type="gramEnd"/>
      <w:r w:rsidR="005B6F05">
        <w:rPr>
          <w:lang w:val="en-US"/>
        </w:rPr>
        <w:t xml:space="preserve"> NTN network might have. </w:t>
      </w:r>
    </w:p>
    <w:p w14:paraId="3DE142BA" w14:textId="0D0D78B4" w:rsidR="005B6F05" w:rsidRDefault="005B6F05" w:rsidP="00544855">
      <w:pPr>
        <w:rPr>
          <w:lang w:val="en-US"/>
        </w:rPr>
      </w:pPr>
      <w:r>
        <w:rPr>
          <w:lang w:val="en-US"/>
        </w:rPr>
        <w:t>Certain addition of NTN related information in</w:t>
      </w:r>
      <w:r w:rsidR="00E07015">
        <w:rPr>
          <w:lang w:val="en-US"/>
        </w:rPr>
        <w:t xml:space="preserve"> the RLF report, for e.g. </w:t>
      </w:r>
      <w:r w:rsidR="00DC252A">
        <w:rPr>
          <w:lang w:val="en-US"/>
        </w:rPr>
        <w:t>ephemeris information,</w:t>
      </w:r>
      <w:r w:rsidR="00FF3954">
        <w:rPr>
          <w:lang w:val="en-US"/>
        </w:rPr>
        <w:t xml:space="preserve"> NTN related causes</w:t>
      </w:r>
      <w:r w:rsidR="001F5B66">
        <w:rPr>
          <w:lang w:val="en-US"/>
        </w:rPr>
        <w:t xml:space="preserve"> such as </w:t>
      </w:r>
      <w:r w:rsidR="00A65C49">
        <w:rPr>
          <w:lang w:val="en-US"/>
        </w:rPr>
        <w:t>GNSS</w:t>
      </w:r>
      <w:r w:rsidR="001F5B66">
        <w:rPr>
          <w:lang w:val="en-US"/>
        </w:rPr>
        <w:t xml:space="preserve"> </w:t>
      </w:r>
      <w:r w:rsidR="00006592">
        <w:rPr>
          <w:lang w:val="en-US"/>
        </w:rPr>
        <w:t>failures</w:t>
      </w:r>
      <w:r w:rsidR="00394A80">
        <w:rPr>
          <w:lang w:val="en-US"/>
        </w:rPr>
        <w:t>,</w:t>
      </w:r>
      <w:r w:rsidR="00006592">
        <w:rPr>
          <w:lang w:val="en-US"/>
        </w:rPr>
        <w:t xml:space="preserve"> can help the network determine the RLF</w:t>
      </w:r>
      <w:r w:rsidR="00FF3954">
        <w:rPr>
          <w:lang w:val="en-US"/>
        </w:rPr>
        <w:t xml:space="preserve"> </w:t>
      </w:r>
      <w:r w:rsidR="001F5B66">
        <w:rPr>
          <w:lang w:val="en-US"/>
        </w:rPr>
        <w:t>cause</w:t>
      </w:r>
      <w:r w:rsidR="00006592">
        <w:rPr>
          <w:lang w:val="en-US"/>
        </w:rPr>
        <w:t xml:space="preserve">. This is critical to ensure </w:t>
      </w:r>
      <w:r w:rsidR="000B76B4">
        <w:rPr>
          <w:lang w:val="en-US"/>
        </w:rPr>
        <w:t xml:space="preserve">a better non-terrestrial network functioning. </w:t>
      </w:r>
    </w:p>
    <w:p w14:paraId="20C20AAC" w14:textId="77777777" w:rsidR="00566A68" w:rsidRDefault="00566A68" w:rsidP="00566A68">
      <w:pPr>
        <w:rPr>
          <w:lang w:val="en-US"/>
        </w:rPr>
      </w:pPr>
      <w:r>
        <w:rPr>
          <w:lang w:val="en-US"/>
        </w:rPr>
        <w:t>Some might argue that RLF falls more under RAN2 work, however it is good to keep in mind that RAN2 has very little time to discuss SON related topics during rel-19. Additionally, RAN3 is the leading group for the WI so we think it is prudent to start discussion early and report our outcomes to RAN2.</w:t>
      </w:r>
    </w:p>
    <w:p w14:paraId="4F2020FB" w14:textId="77777777" w:rsidR="00566A68" w:rsidRDefault="00566A68" w:rsidP="00566A68">
      <w:pPr>
        <w:rPr>
          <w:b/>
          <w:bCs/>
          <w:lang w:val="en-US"/>
        </w:rPr>
      </w:pPr>
      <w:r w:rsidRPr="006E1466">
        <w:rPr>
          <w:b/>
          <w:bCs/>
          <w:lang w:val="en-US"/>
        </w:rPr>
        <w:t>Observation</w:t>
      </w:r>
      <w:r>
        <w:rPr>
          <w:b/>
          <w:bCs/>
          <w:lang w:val="en-US"/>
        </w:rPr>
        <w:t xml:space="preserve"> 1</w:t>
      </w:r>
      <w:r w:rsidRPr="006E1466">
        <w:rPr>
          <w:b/>
          <w:bCs/>
          <w:lang w:val="en-US"/>
        </w:rPr>
        <w:t xml:space="preserve">: RAN2 has limited time to discuss SON related topics in rel-19 and RAN3 is the leading group for the WI. </w:t>
      </w:r>
    </w:p>
    <w:p w14:paraId="36BDEE4D" w14:textId="5B02FFA0" w:rsidR="00566A68" w:rsidRPr="00BC1436" w:rsidRDefault="00566A68" w:rsidP="00544855">
      <w:pPr>
        <w:rPr>
          <w:b/>
          <w:bCs/>
          <w:lang w:val="en-US"/>
        </w:rPr>
      </w:pPr>
      <w:r w:rsidRPr="008C793A">
        <w:rPr>
          <w:b/>
          <w:bCs/>
          <w:lang w:val="en-US"/>
        </w:rPr>
        <w:t xml:space="preserve">Proposal </w:t>
      </w:r>
      <w:r w:rsidR="0023369A" w:rsidRPr="008C793A">
        <w:rPr>
          <w:b/>
          <w:bCs/>
          <w:lang w:val="en-US"/>
        </w:rPr>
        <w:t>4</w:t>
      </w:r>
      <w:r w:rsidRPr="008C793A">
        <w:rPr>
          <w:b/>
          <w:bCs/>
          <w:lang w:val="en-US"/>
        </w:rPr>
        <w:t xml:space="preserve">: RAN3 to agree on what additions are needed in the RLF Report and to send an LS to </w:t>
      </w:r>
      <w:r w:rsidRPr="008C793A">
        <w:rPr>
          <w:b/>
          <w:lang w:val="en-US"/>
        </w:rPr>
        <w:t xml:space="preserve">RAN2 </w:t>
      </w:r>
      <w:r w:rsidR="00F275D6" w:rsidRPr="008C793A">
        <w:rPr>
          <w:b/>
          <w:lang w:val="en-US"/>
        </w:rPr>
        <w:t xml:space="preserve">for </w:t>
      </w:r>
      <w:r w:rsidRPr="008C793A">
        <w:rPr>
          <w:b/>
          <w:lang w:val="en-US"/>
        </w:rPr>
        <w:t>fin</w:t>
      </w:r>
      <w:r w:rsidRPr="008C793A">
        <w:rPr>
          <w:b/>
          <w:bCs/>
          <w:lang w:val="en-US"/>
        </w:rPr>
        <w:t>al</w:t>
      </w:r>
      <w:r>
        <w:rPr>
          <w:b/>
          <w:bCs/>
          <w:lang w:val="en-US"/>
        </w:rPr>
        <w:t xml:space="preserve"> decision.</w:t>
      </w:r>
    </w:p>
    <w:p w14:paraId="4F963AB5" w14:textId="405AE7D3" w:rsidR="007B484E" w:rsidRDefault="004A6F24" w:rsidP="00544855">
      <w:pPr>
        <w:rPr>
          <w:lang w:val="en-US"/>
        </w:rPr>
      </w:pPr>
      <w:r>
        <w:rPr>
          <w:lang w:val="en-US"/>
        </w:rPr>
        <w:t>One information that need</w:t>
      </w:r>
      <w:r w:rsidR="004B5E52">
        <w:rPr>
          <w:lang w:val="en-US"/>
        </w:rPr>
        <w:t>s</w:t>
      </w:r>
      <w:r>
        <w:rPr>
          <w:lang w:val="en-US"/>
        </w:rPr>
        <w:t xml:space="preserve"> to be added</w:t>
      </w:r>
      <w:r w:rsidR="007B484E">
        <w:rPr>
          <w:lang w:val="en-US"/>
        </w:rPr>
        <w:t xml:space="preserve"> for </w:t>
      </w:r>
      <w:r w:rsidR="007B484E">
        <w:rPr>
          <w:lang w:val="en-US"/>
        </w:rPr>
        <w:t>HO</w:t>
      </w:r>
      <w:r w:rsidR="00DE1CE5">
        <w:rPr>
          <w:lang w:val="en-US"/>
        </w:rPr>
        <w:t>F</w:t>
      </w:r>
      <w:r w:rsidR="007B484E">
        <w:rPr>
          <w:lang w:val="en-US"/>
        </w:rPr>
        <w:t>/</w:t>
      </w:r>
      <w:r w:rsidR="007B484E">
        <w:rPr>
          <w:lang w:val="en-US"/>
        </w:rPr>
        <w:t xml:space="preserve">RLF is the indication </w:t>
      </w:r>
      <w:r w:rsidR="007B484E">
        <w:rPr>
          <w:lang w:val="en-US"/>
        </w:rPr>
        <w:t xml:space="preserve">that the </w:t>
      </w:r>
      <w:r w:rsidR="00D16F7D">
        <w:rPr>
          <w:lang w:val="en-US"/>
        </w:rPr>
        <w:t xml:space="preserve">cell switch </w:t>
      </w:r>
      <w:r w:rsidR="007B484E">
        <w:rPr>
          <w:lang w:val="en-US"/>
        </w:rPr>
        <w:t xml:space="preserve">was performed </w:t>
      </w:r>
      <w:r w:rsidR="007B484E">
        <w:rPr>
          <w:lang w:val="en-US"/>
        </w:rPr>
        <w:t xml:space="preserve">using a satellite </w:t>
      </w:r>
      <w:r w:rsidR="00921A67">
        <w:rPr>
          <w:lang w:val="en-US"/>
        </w:rPr>
        <w:t xml:space="preserve">switch with re-sync procedure that was standardized for NTN in rel-18. </w:t>
      </w:r>
      <w:r w:rsidR="004B5E52">
        <w:rPr>
          <w:lang w:val="en-US"/>
        </w:rPr>
        <w:t xml:space="preserve">This is a new procedure, and this information needs to be included </w:t>
      </w:r>
      <w:proofErr w:type="gramStart"/>
      <w:r w:rsidR="004B5E52">
        <w:rPr>
          <w:lang w:val="en-US"/>
        </w:rPr>
        <w:t>in order for</w:t>
      </w:r>
      <w:proofErr w:type="gramEnd"/>
      <w:r w:rsidR="004B5E52">
        <w:rPr>
          <w:lang w:val="en-US"/>
        </w:rPr>
        <w:t xml:space="preserve"> the network to accurately analyze the RLF Report and the failure cause.</w:t>
      </w:r>
    </w:p>
    <w:p w14:paraId="31C575F8" w14:textId="09B7419F" w:rsidR="002D0430" w:rsidRDefault="00F65D29" w:rsidP="00544855">
      <w:pPr>
        <w:rPr>
          <w:b/>
          <w:bCs/>
          <w:lang w:val="en-US"/>
        </w:rPr>
      </w:pPr>
      <w:r w:rsidRPr="00AE0023">
        <w:rPr>
          <w:b/>
          <w:bCs/>
          <w:lang w:val="en-US"/>
        </w:rPr>
        <w:t xml:space="preserve">Proposal </w:t>
      </w:r>
      <w:r w:rsidR="00631244">
        <w:rPr>
          <w:b/>
          <w:bCs/>
          <w:lang w:val="en-US"/>
        </w:rPr>
        <w:t>5</w:t>
      </w:r>
      <w:r w:rsidRPr="00AE0023">
        <w:rPr>
          <w:b/>
          <w:bCs/>
          <w:lang w:val="en-US"/>
        </w:rPr>
        <w:t xml:space="preserve">: </w:t>
      </w:r>
      <w:r w:rsidR="00281CF2">
        <w:rPr>
          <w:b/>
          <w:bCs/>
          <w:lang w:val="en-US"/>
        </w:rPr>
        <w:t xml:space="preserve">RAN3 to </w:t>
      </w:r>
      <w:r w:rsidR="004A6F24">
        <w:rPr>
          <w:b/>
          <w:bCs/>
          <w:lang w:val="en-US"/>
        </w:rPr>
        <w:t>require</w:t>
      </w:r>
      <w:r w:rsidR="00281CF2">
        <w:rPr>
          <w:b/>
          <w:bCs/>
          <w:lang w:val="en-US"/>
        </w:rPr>
        <w:t xml:space="preserve"> RAN2 to </w:t>
      </w:r>
      <w:r w:rsidR="004A6F24">
        <w:rPr>
          <w:b/>
          <w:bCs/>
          <w:lang w:val="en-US"/>
        </w:rPr>
        <w:t xml:space="preserve">add </w:t>
      </w:r>
      <w:r w:rsidR="004A6F24">
        <w:rPr>
          <w:b/>
          <w:bCs/>
          <w:lang w:val="en-US"/>
        </w:rPr>
        <w:t xml:space="preserve">in the RLF Report information that the failure occurred during a satellite switch </w:t>
      </w:r>
      <w:r w:rsidR="00317B8E">
        <w:rPr>
          <w:b/>
          <w:bCs/>
          <w:lang w:val="en-US"/>
        </w:rPr>
        <w:t>with re-sync procedure.</w:t>
      </w:r>
    </w:p>
    <w:p w14:paraId="6AB4788E" w14:textId="22A0038F" w:rsidR="00126580" w:rsidRDefault="00A25782" w:rsidP="00544855">
      <w:pPr>
        <w:rPr>
          <w:rStyle w:val="Heading2Char"/>
        </w:rPr>
      </w:pPr>
      <w:r>
        <w:rPr>
          <w:rStyle w:val="Heading2Char"/>
        </w:rPr>
        <w:t xml:space="preserve">2.3 </w:t>
      </w:r>
      <w:r w:rsidR="002D0430" w:rsidRPr="00A25782">
        <w:rPr>
          <w:rStyle w:val="Heading2Char"/>
        </w:rPr>
        <w:t xml:space="preserve">SHR related enhancements for NTN </w:t>
      </w:r>
    </w:p>
    <w:p w14:paraId="5B99DF40" w14:textId="3FF646A0" w:rsidR="00126580" w:rsidRPr="00B748C7" w:rsidRDefault="00126580" w:rsidP="00544855">
      <w:r w:rsidRPr="00B748C7">
        <w:t>During RAN3#12</w:t>
      </w:r>
      <w:r w:rsidR="00B748C7">
        <w:t xml:space="preserve">4, it was agreed to </w:t>
      </w:r>
      <w:r w:rsidR="00824530">
        <w:t xml:space="preserve">discuss MRO and specifically the different trigger </w:t>
      </w:r>
      <w:r w:rsidR="0073784D">
        <w:t>conditions.</w:t>
      </w:r>
    </w:p>
    <w:p w14:paraId="25C9B35B" w14:textId="77777777" w:rsidR="00B748C7" w:rsidRPr="005A2793" w:rsidRDefault="00B748C7" w:rsidP="00B748C7">
      <w:pPr>
        <w:autoSpaceDE/>
        <w:autoSpaceDN/>
        <w:adjustRightInd/>
        <w:contextualSpacing/>
        <w:textAlignment w:val="auto"/>
        <w:rPr>
          <w:rFonts w:ascii="Calibri" w:eastAsia="SimSun" w:hAnsi="Calibri" w:cs="Arial"/>
          <w:b/>
          <w:bCs/>
          <w:color w:val="008000"/>
          <w:kern w:val="24"/>
          <w:sz w:val="18"/>
          <w:szCs w:val="18"/>
          <w:lang w:val="en-US"/>
        </w:rPr>
      </w:pPr>
      <w:r w:rsidRPr="00EE35FE">
        <w:rPr>
          <w:rFonts w:ascii="Calibri" w:eastAsia="SimSun" w:hAnsi="Calibri" w:cs="Arial"/>
          <w:b/>
          <w:bCs/>
          <w:color w:val="008000"/>
          <w:kern w:val="24"/>
          <w:sz w:val="18"/>
          <w:szCs w:val="18"/>
          <w:lang w:val="en-US"/>
        </w:rPr>
        <w:t xml:space="preserve">- </w:t>
      </w:r>
      <w:r w:rsidRPr="005A2793">
        <w:rPr>
          <w:rFonts w:ascii="Calibri" w:eastAsia="SimSun" w:hAnsi="Calibri" w:cs="Arial"/>
          <w:b/>
          <w:bCs/>
          <w:color w:val="008000"/>
          <w:kern w:val="24"/>
          <w:sz w:val="18"/>
          <w:szCs w:val="18"/>
          <w:lang w:val="en-US"/>
        </w:rPr>
        <w:t>MRO for intra-NTN mobility shall consider the following trigger conditions:</w:t>
      </w:r>
    </w:p>
    <w:p w14:paraId="45F2730A" w14:textId="77777777" w:rsidR="00B748C7" w:rsidRPr="005A2793" w:rsidRDefault="00B748C7" w:rsidP="00B748C7">
      <w:pPr>
        <w:numPr>
          <w:ilvl w:val="0"/>
          <w:numId w:val="47"/>
        </w:numPr>
        <w:autoSpaceDE/>
        <w:autoSpaceDN/>
        <w:adjustRightInd/>
        <w:contextualSpacing/>
        <w:textAlignment w:val="auto"/>
        <w:rPr>
          <w:rFonts w:ascii="Calibri" w:eastAsia="SimSun" w:hAnsi="Calibri" w:cs="Arial"/>
          <w:b/>
          <w:bCs/>
          <w:color w:val="008000"/>
          <w:kern w:val="24"/>
          <w:sz w:val="18"/>
          <w:szCs w:val="18"/>
          <w:lang w:val="en-US"/>
        </w:rPr>
      </w:pPr>
      <w:r w:rsidRPr="005A2793">
        <w:rPr>
          <w:rFonts w:ascii="Calibri" w:eastAsia="SimSun" w:hAnsi="Calibri" w:cs="Arial"/>
          <w:b/>
          <w:bCs/>
          <w:color w:val="008000"/>
          <w:kern w:val="24"/>
          <w:sz w:val="18"/>
          <w:szCs w:val="18"/>
          <w:lang w:val="en-US"/>
        </w:rPr>
        <w:t xml:space="preserve">Measurement-based trigger </w:t>
      </w:r>
      <w:proofErr w:type="gramStart"/>
      <w:r w:rsidRPr="005A2793">
        <w:rPr>
          <w:rFonts w:ascii="Calibri" w:eastAsia="SimSun" w:hAnsi="Calibri" w:cs="Arial"/>
          <w:b/>
          <w:bCs/>
          <w:color w:val="008000"/>
          <w:kern w:val="24"/>
          <w:sz w:val="18"/>
          <w:szCs w:val="18"/>
          <w:lang w:val="en-US"/>
        </w:rPr>
        <w:t>condition;</w:t>
      </w:r>
      <w:proofErr w:type="gramEnd"/>
      <w:r w:rsidRPr="005A2793">
        <w:rPr>
          <w:rFonts w:ascii="Calibri" w:eastAsia="SimSun" w:hAnsi="Calibri" w:cs="Arial"/>
          <w:b/>
          <w:bCs/>
          <w:color w:val="008000"/>
          <w:kern w:val="24"/>
          <w:sz w:val="18"/>
          <w:szCs w:val="18"/>
          <w:lang w:val="en-US"/>
        </w:rPr>
        <w:t xml:space="preserve"> </w:t>
      </w:r>
    </w:p>
    <w:p w14:paraId="01341D54" w14:textId="77777777" w:rsidR="00B748C7" w:rsidRPr="005A2793" w:rsidRDefault="00B748C7" w:rsidP="00B748C7">
      <w:pPr>
        <w:numPr>
          <w:ilvl w:val="0"/>
          <w:numId w:val="47"/>
        </w:numPr>
        <w:autoSpaceDE/>
        <w:autoSpaceDN/>
        <w:adjustRightInd/>
        <w:contextualSpacing/>
        <w:textAlignment w:val="auto"/>
        <w:rPr>
          <w:rFonts w:ascii="Calibri" w:eastAsia="SimSun" w:hAnsi="Calibri" w:cs="Arial"/>
          <w:b/>
          <w:bCs/>
          <w:color w:val="008000"/>
          <w:kern w:val="24"/>
          <w:sz w:val="18"/>
          <w:szCs w:val="18"/>
          <w:lang w:val="en-US"/>
        </w:rPr>
      </w:pPr>
      <w:r w:rsidRPr="005A2793">
        <w:rPr>
          <w:rFonts w:ascii="Calibri" w:eastAsia="SimSun" w:hAnsi="Calibri" w:cs="Arial"/>
          <w:b/>
          <w:bCs/>
          <w:color w:val="008000"/>
          <w:kern w:val="24"/>
          <w:sz w:val="18"/>
          <w:szCs w:val="18"/>
          <w:lang w:val="en-US"/>
        </w:rPr>
        <w:t xml:space="preserve">A time-based trigger </w:t>
      </w:r>
      <w:proofErr w:type="gramStart"/>
      <w:r w:rsidRPr="005A2793">
        <w:rPr>
          <w:rFonts w:ascii="Calibri" w:eastAsia="SimSun" w:hAnsi="Calibri" w:cs="Arial"/>
          <w:b/>
          <w:bCs/>
          <w:color w:val="008000"/>
          <w:kern w:val="24"/>
          <w:sz w:val="18"/>
          <w:szCs w:val="18"/>
          <w:lang w:val="en-US"/>
        </w:rPr>
        <w:t>condition;</w:t>
      </w:r>
      <w:proofErr w:type="gramEnd"/>
      <w:r w:rsidRPr="005A2793">
        <w:rPr>
          <w:rFonts w:ascii="Calibri" w:eastAsia="SimSun" w:hAnsi="Calibri" w:cs="Arial"/>
          <w:b/>
          <w:bCs/>
          <w:color w:val="008000"/>
          <w:kern w:val="24"/>
          <w:sz w:val="18"/>
          <w:szCs w:val="18"/>
          <w:lang w:val="en-US"/>
        </w:rPr>
        <w:t xml:space="preserve"> </w:t>
      </w:r>
    </w:p>
    <w:p w14:paraId="4755D90F" w14:textId="77777777" w:rsidR="00B748C7" w:rsidRPr="005A2793" w:rsidRDefault="00B748C7" w:rsidP="00B748C7">
      <w:pPr>
        <w:numPr>
          <w:ilvl w:val="0"/>
          <w:numId w:val="47"/>
        </w:numPr>
        <w:autoSpaceDE/>
        <w:autoSpaceDN/>
        <w:adjustRightInd/>
        <w:contextualSpacing/>
        <w:textAlignment w:val="auto"/>
        <w:rPr>
          <w:rFonts w:ascii="Calibri" w:eastAsia="SimSun" w:hAnsi="Calibri" w:cs="Arial"/>
          <w:b/>
          <w:bCs/>
          <w:color w:val="008000"/>
          <w:kern w:val="24"/>
          <w:sz w:val="18"/>
          <w:szCs w:val="18"/>
          <w:lang w:val="en-US"/>
        </w:rPr>
      </w:pPr>
      <w:r w:rsidRPr="005A2793">
        <w:rPr>
          <w:rFonts w:ascii="Calibri" w:eastAsia="SimSun" w:hAnsi="Calibri" w:cs="Arial"/>
          <w:b/>
          <w:bCs/>
          <w:color w:val="008000"/>
          <w:kern w:val="24"/>
          <w:sz w:val="18"/>
          <w:szCs w:val="18"/>
          <w:lang w:val="en-US"/>
        </w:rPr>
        <w:t xml:space="preserve">A location-based trigger </w:t>
      </w:r>
      <w:proofErr w:type="gramStart"/>
      <w:r w:rsidRPr="005A2793">
        <w:rPr>
          <w:rFonts w:ascii="Calibri" w:eastAsia="SimSun" w:hAnsi="Calibri" w:cs="Arial"/>
          <w:b/>
          <w:bCs/>
          <w:color w:val="008000"/>
          <w:kern w:val="24"/>
          <w:sz w:val="18"/>
          <w:szCs w:val="18"/>
          <w:lang w:val="en-US"/>
        </w:rPr>
        <w:t>condition;</w:t>
      </w:r>
      <w:proofErr w:type="gramEnd"/>
      <w:r w:rsidRPr="005A2793">
        <w:rPr>
          <w:rFonts w:ascii="Calibri" w:eastAsia="SimSun" w:hAnsi="Calibri" w:cs="Arial"/>
          <w:b/>
          <w:bCs/>
          <w:color w:val="008000"/>
          <w:kern w:val="24"/>
          <w:sz w:val="18"/>
          <w:szCs w:val="18"/>
          <w:lang w:val="en-US"/>
        </w:rPr>
        <w:t xml:space="preserve"> </w:t>
      </w:r>
    </w:p>
    <w:p w14:paraId="43750179" w14:textId="77777777" w:rsidR="00B748C7" w:rsidRPr="005A2793" w:rsidRDefault="00B748C7" w:rsidP="00B748C7">
      <w:pPr>
        <w:numPr>
          <w:ilvl w:val="0"/>
          <w:numId w:val="47"/>
        </w:numPr>
        <w:autoSpaceDE/>
        <w:autoSpaceDN/>
        <w:adjustRightInd/>
        <w:contextualSpacing/>
        <w:textAlignment w:val="auto"/>
        <w:rPr>
          <w:rFonts w:ascii="Calibri" w:eastAsia="SimSun" w:hAnsi="Calibri" w:cs="Arial"/>
          <w:b/>
          <w:bCs/>
          <w:color w:val="008000"/>
          <w:kern w:val="24"/>
          <w:sz w:val="18"/>
          <w:szCs w:val="18"/>
          <w:lang w:val="en-US"/>
        </w:rPr>
      </w:pPr>
      <w:r w:rsidRPr="005A2793">
        <w:rPr>
          <w:rFonts w:ascii="Calibri" w:eastAsia="SimSun" w:hAnsi="Calibri" w:cs="Arial"/>
          <w:b/>
          <w:bCs/>
          <w:color w:val="008000"/>
          <w:kern w:val="24"/>
          <w:sz w:val="18"/>
          <w:szCs w:val="18"/>
          <w:lang w:val="en-US"/>
        </w:rPr>
        <w:t xml:space="preserve">A time-based and Measurement-based combined trigger </w:t>
      </w:r>
      <w:proofErr w:type="gramStart"/>
      <w:r w:rsidRPr="005A2793">
        <w:rPr>
          <w:rFonts w:ascii="Calibri" w:eastAsia="SimSun" w:hAnsi="Calibri" w:cs="Arial"/>
          <w:b/>
          <w:bCs/>
          <w:color w:val="008000"/>
          <w:kern w:val="24"/>
          <w:sz w:val="18"/>
          <w:szCs w:val="18"/>
          <w:lang w:val="en-US"/>
        </w:rPr>
        <w:t>condition;</w:t>
      </w:r>
      <w:proofErr w:type="gramEnd"/>
    </w:p>
    <w:p w14:paraId="7AC648E8" w14:textId="77777777" w:rsidR="00B748C7" w:rsidRPr="005A2793" w:rsidRDefault="00B748C7" w:rsidP="00B748C7">
      <w:pPr>
        <w:numPr>
          <w:ilvl w:val="0"/>
          <w:numId w:val="47"/>
        </w:numPr>
        <w:autoSpaceDE/>
        <w:autoSpaceDN/>
        <w:adjustRightInd/>
        <w:contextualSpacing/>
        <w:textAlignment w:val="auto"/>
        <w:rPr>
          <w:rFonts w:ascii="Calibri" w:eastAsia="SimSun" w:hAnsi="Calibri" w:cs="Arial"/>
          <w:b/>
          <w:bCs/>
          <w:color w:val="008000"/>
          <w:kern w:val="24"/>
          <w:sz w:val="18"/>
          <w:szCs w:val="18"/>
          <w:lang w:val="en-US"/>
        </w:rPr>
      </w:pPr>
      <w:r w:rsidRPr="005A2793">
        <w:rPr>
          <w:rFonts w:ascii="Calibri" w:eastAsia="SimSun" w:hAnsi="Calibri" w:cs="Arial"/>
          <w:b/>
          <w:bCs/>
          <w:color w:val="008000"/>
          <w:kern w:val="24"/>
          <w:sz w:val="18"/>
          <w:szCs w:val="18"/>
          <w:lang w:val="en-US"/>
        </w:rPr>
        <w:t xml:space="preserve">A location-based and Measurement-based combined trigger </w:t>
      </w:r>
      <w:proofErr w:type="gramStart"/>
      <w:r w:rsidRPr="005A2793">
        <w:rPr>
          <w:rFonts w:ascii="Calibri" w:eastAsia="SimSun" w:hAnsi="Calibri" w:cs="Arial"/>
          <w:b/>
          <w:bCs/>
          <w:color w:val="008000"/>
          <w:kern w:val="24"/>
          <w:sz w:val="18"/>
          <w:szCs w:val="18"/>
          <w:lang w:val="en-US"/>
        </w:rPr>
        <w:t>condition;</w:t>
      </w:r>
      <w:proofErr w:type="gramEnd"/>
    </w:p>
    <w:p w14:paraId="2855FE7E" w14:textId="2D6F6267" w:rsidR="00CD3A25" w:rsidRPr="00032DD3" w:rsidRDefault="00F671E0" w:rsidP="00544855">
      <w:r>
        <w:t xml:space="preserve">It is important to indicate that the </w:t>
      </w:r>
      <w:r w:rsidR="00875552">
        <w:t xml:space="preserve">time-based and measurement-based combined trigger, and the location-based and measurement-based </w:t>
      </w:r>
      <w:r w:rsidR="00875552" w:rsidRPr="00032DD3">
        <w:t xml:space="preserve">combination trigger </w:t>
      </w:r>
      <w:r w:rsidR="001F7533" w:rsidRPr="00032DD3">
        <w:t>are needed. RAN3 needs to indicate this to RAN2</w:t>
      </w:r>
      <w:r w:rsidR="00421806" w:rsidRPr="00032DD3">
        <w:t>, and RAN2</w:t>
      </w:r>
      <w:r w:rsidR="001F7533" w:rsidRPr="00032DD3">
        <w:t xml:space="preserve"> </w:t>
      </w:r>
      <w:r w:rsidR="00E867B9" w:rsidRPr="00032DD3">
        <w:t>needs to discuss</w:t>
      </w:r>
      <w:r w:rsidR="000D2427" w:rsidRPr="00032DD3">
        <w:t xml:space="preserve"> these two conditions </w:t>
      </w:r>
      <w:r w:rsidR="001305ED" w:rsidRPr="00032DD3">
        <w:t>and include the</w:t>
      </w:r>
      <w:r w:rsidR="00AB00B8" w:rsidRPr="00032DD3">
        <w:t xml:space="preserve">se in the trigger conditions. </w:t>
      </w:r>
    </w:p>
    <w:p w14:paraId="77A782CF" w14:textId="4D32F61E" w:rsidR="00AB00B8" w:rsidRPr="00032DD3" w:rsidRDefault="00AB00B8" w:rsidP="00544855">
      <w:pPr>
        <w:rPr>
          <w:b/>
          <w:bCs/>
        </w:rPr>
      </w:pPr>
      <w:r w:rsidRPr="00032DD3">
        <w:rPr>
          <w:b/>
          <w:bCs/>
        </w:rPr>
        <w:lastRenderedPageBreak/>
        <w:t xml:space="preserve">Proposal </w:t>
      </w:r>
      <w:r w:rsidR="00631244">
        <w:rPr>
          <w:b/>
          <w:bCs/>
        </w:rPr>
        <w:t>6</w:t>
      </w:r>
      <w:r w:rsidR="00800549" w:rsidRPr="00032DD3">
        <w:rPr>
          <w:b/>
          <w:bCs/>
        </w:rPr>
        <w:t>:</w:t>
      </w:r>
      <w:r w:rsidR="009C53C9" w:rsidRPr="00032DD3">
        <w:rPr>
          <w:b/>
          <w:bCs/>
        </w:rPr>
        <w:t xml:space="preserve"> RAN3 to indicate to RAN2 that SHR</w:t>
      </w:r>
      <w:r w:rsidR="000663A3" w:rsidRPr="00032DD3">
        <w:rPr>
          <w:b/>
          <w:bCs/>
        </w:rPr>
        <w:t xml:space="preserve"> </w:t>
      </w:r>
      <w:r w:rsidR="002A16B7" w:rsidRPr="00032DD3">
        <w:rPr>
          <w:b/>
          <w:bCs/>
        </w:rPr>
        <w:t xml:space="preserve">generated </w:t>
      </w:r>
      <w:r w:rsidR="00423B0B" w:rsidRPr="00032DD3">
        <w:rPr>
          <w:b/>
          <w:bCs/>
        </w:rPr>
        <w:t xml:space="preserve">when </w:t>
      </w:r>
      <w:r w:rsidR="00A131DF" w:rsidRPr="00032DD3">
        <w:rPr>
          <w:b/>
          <w:bCs/>
        </w:rPr>
        <w:t xml:space="preserve">a UE is configured with a combination </w:t>
      </w:r>
      <w:r w:rsidR="00632D47" w:rsidRPr="00032DD3">
        <w:rPr>
          <w:b/>
          <w:bCs/>
        </w:rPr>
        <w:t xml:space="preserve">of </w:t>
      </w:r>
      <w:r w:rsidR="00A131DF" w:rsidRPr="00032DD3">
        <w:rPr>
          <w:b/>
          <w:bCs/>
        </w:rPr>
        <w:t>trigger</w:t>
      </w:r>
      <w:r w:rsidR="00632D47" w:rsidRPr="00032DD3">
        <w:rPr>
          <w:b/>
          <w:bCs/>
        </w:rPr>
        <w:t xml:space="preserve"> conditions</w:t>
      </w:r>
      <w:r w:rsidR="00594C65" w:rsidRPr="00032DD3">
        <w:rPr>
          <w:b/>
          <w:bCs/>
        </w:rPr>
        <w:t xml:space="preserve"> needs to be studied. The two trigger</w:t>
      </w:r>
      <w:r w:rsidR="00E51EF4" w:rsidRPr="00032DD3">
        <w:rPr>
          <w:b/>
          <w:bCs/>
        </w:rPr>
        <w:t xml:space="preserve"> condition</w:t>
      </w:r>
      <w:r w:rsidR="00594C65" w:rsidRPr="00032DD3">
        <w:rPr>
          <w:b/>
          <w:bCs/>
        </w:rPr>
        <w:t>s are</w:t>
      </w:r>
      <w:r w:rsidR="00A131DF" w:rsidRPr="00032DD3">
        <w:rPr>
          <w:b/>
          <w:bCs/>
        </w:rPr>
        <w:t xml:space="preserve"> namely, </w:t>
      </w:r>
      <w:r w:rsidR="001B6083" w:rsidRPr="00032DD3">
        <w:rPr>
          <w:b/>
          <w:bCs/>
        </w:rPr>
        <w:t xml:space="preserve">time-based and measurement-based, and location-based and measurement-based </w:t>
      </w:r>
      <w:r w:rsidR="00594C65" w:rsidRPr="00032DD3">
        <w:rPr>
          <w:b/>
          <w:bCs/>
        </w:rPr>
        <w:t>combination triggers.</w:t>
      </w:r>
    </w:p>
    <w:p w14:paraId="2A29ED5F" w14:textId="7308626E" w:rsidR="00631244" w:rsidRPr="000C65C4" w:rsidRDefault="00631244" w:rsidP="00544855">
      <w:r w:rsidRPr="000C65C4">
        <w:t xml:space="preserve">For a scenario where a CHO configuration includes a time-based trigger condition and a channel quality measurement-based trigger condition, </w:t>
      </w:r>
      <w:r w:rsidRPr="000C65C4">
        <w:t xml:space="preserve">it would be beneficial for the network to understand if the time-window almost expired before </w:t>
      </w:r>
      <w:r w:rsidR="000C65C4" w:rsidRPr="000C65C4">
        <w:t xml:space="preserve">CHO execution </w:t>
      </w:r>
      <w:r w:rsidRPr="000C65C4">
        <w:t xml:space="preserve">(i.e. before the </w:t>
      </w:r>
      <w:r w:rsidRPr="000C65C4">
        <w:t>quality measurement-based trigger condition</w:t>
      </w:r>
      <w:r w:rsidRPr="000C65C4">
        <w:t xml:space="preserve"> is fulfilled). This would be categorized as a near-failure, and therefore SHR c</w:t>
      </w:r>
      <w:r w:rsidR="000C65C4">
        <w:t>ould</w:t>
      </w:r>
      <w:r w:rsidRPr="000C65C4">
        <w:t xml:space="preserve"> be </w:t>
      </w:r>
      <w:r w:rsidR="000C65C4">
        <w:t>re</w:t>
      </w:r>
      <w:r w:rsidRPr="000C65C4">
        <w:t xml:space="preserve">used. To solve that issue, </w:t>
      </w:r>
      <w:r w:rsidRPr="000C65C4">
        <w:t>a new SHR trigger (threshold)</w:t>
      </w:r>
      <w:r w:rsidRPr="000C65C4">
        <w:t xml:space="preserve"> could be introduced,</w:t>
      </w:r>
      <w:r w:rsidRPr="000C65C4">
        <w:t xml:space="preserve"> for the UE to generate an SHR when more than X% of the time window of the time-based trigger condition had elapsed.</w:t>
      </w:r>
      <w:r w:rsidR="000C65C4">
        <w:t xml:space="preserve"> </w:t>
      </w:r>
      <w:r w:rsidRPr="000C65C4">
        <w:t>This would be similar to T304/T310/T312 threshold</w:t>
      </w:r>
      <w:r w:rsidR="000C65C4">
        <w:t>.</w:t>
      </w:r>
    </w:p>
    <w:p w14:paraId="7E26320F" w14:textId="5CBC01B1" w:rsidR="00631244" w:rsidRPr="00032DD3" w:rsidRDefault="00631244" w:rsidP="00631244">
      <w:pPr>
        <w:rPr>
          <w:b/>
          <w:bCs/>
        </w:rPr>
      </w:pPr>
      <w:r w:rsidRPr="00032DD3">
        <w:rPr>
          <w:b/>
          <w:bCs/>
        </w:rPr>
        <w:t xml:space="preserve">Proposal </w:t>
      </w:r>
      <w:r>
        <w:rPr>
          <w:b/>
          <w:bCs/>
        </w:rPr>
        <w:t>7</w:t>
      </w:r>
      <w:r w:rsidRPr="00032DD3">
        <w:rPr>
          <w:b/>
          <w:bCs/>
        </w:rPr>
        <w:t xml:space="preserve">: </w:t>
      </w:r>
      <w:r>
        <w:rPr>
          <w:b/>
          <w:bCs/>
        </w:rPr>
        <w:t xml:space="preserve">Introduce a new SHR trigger (threshold) for the UE to generate an SHR when </w:t>
      </w:r>
      <w:r w:rsidRPr="00631244">
        <w:rPr>
          <w:b/>
          <w:bCs/>
        </w:rPr>
        <w:t>more than X% of the time window of the time-based trigger condition had elapsed</w:t>
      </w:r>
      <w:r>
        <w:rPr>
          <w:b/>
          <w:bCs/>
        </w:rPr>
        <w:t>.</w:t>
      </w:r>
    </w:p>
    <w:p w14:paraId="6DD02A88" w14:textId="251ED04D" w:rsidR="0023020C" w:rsidRDefault="00AA35B5" w:rsidP="00544855">
      <w:r w:rsidRPr="00032DD3">
        <w:t>Th</w:t>
      </w:r>
      <w:r w:rsidR="00506952" w:rsidRPr="00032DD3">
        <w:t>ese</w:t>
      </w:r>
      <w:r w:rsidRPr="00032DD3">
        <w:t xml:space="preserve"> combination of trigger condition</w:t>
      </w:r>
      <w:r w:rsidR="00E51BA6" w:rsidRPr="00032DD3">
        <w:t>s</w:t>
      </w:r>
      <w:r w:rsidR="006A5670" w:rsidRPr="00032DD3">
        <w:t xml:space="preserve"> which w</w:t>
      </w:r>
      <w:r w:rsidR="00506952" w:rsidRPr="00032DD3">
        <w:t>ere</w:t>
      </w:r>
      <w:r w:rsidR="006A5670" w:rsidRPr="00032DD3">
        <w:t xml:space="preserve"> introduced for NTN has not been stud</w:t>
      </w:r>
      <w:r w:rsidR="005F0FB6" w:rsidRPr="00032DD3">
        <w:t>ied fully for SON and thus there are more aspects that need to be studied</w:t>
      </w:r>
      <w:r w:rsidR="006D7468" w:rsidRPr="00032DD3">
        <w:t>.</w:t>
      </w:r>
      <w:r w:rsidR="00090EF5" w:rsidRPr="00032DD3">
        <w:t xml:space="preserve"> </w:t>
      </w:r>
      <w:r w:rsidR="005747DE" w:rsidRPr="00032DD3">
        <w:t xml:space="preserve">These combination triggers give rise to a situation where the fulfilment </w:t>
      </w:r>
      <w:r w:rsidR="00C7372D" w:rsidRPr="00032DD3">
        <w:t xml:space="preserve">and monitoring of these conditions might be </w:t>
      </w:r>
      <w:r w:rsidR="009015D9" w:rsidRPr="00032DD3">
        <w:t xml:space="preserve">ambiguously executed, leading to confusion at the network on what exactly happened. </w:t>
      </w:r>
      <w:r w:rsidR="00E37D54" w:rsidRPr="00032DD3">
        <w:t xml:space="preserve">One example </w:t>
      </w:r>
      <w:r w:rsidR="0034456D" w:rsidRPr="00032DD3">
        <w:t xml:space="preserve">is the case when a </w:t>
      </w:r>
      <w:r w:rsidR="00314580" w:rsidRPr="00032DD3">
        <w:t>time</w:t>
      </w:r>
      <w:r w:rsidR="0034456D" w:rsidRPr="00032DD3">
        <w:t>-based trigger</w:t>
      </w:r>
      <w:r w:rsidR="00246A89" w:rsidRPr="00032DD3">
        <w:t xml:space="preserve"> condition</w:t>
      </w:r>
      <w:r w:rsidR="0034456D" w:rsidRPr="00032DD3">
        <w:t xml:space="preserve"> is combined with a channel</w:t>
      </w:r>
      <w:r w:rsidR="00532466" w:rsidRPr="00032DD3">
        <w:t xml:space="preserve"> </w:t>
      </w:r>
      <w:r w:rsidR="0034456D" w:rsidRPr="00032DD3">
        <w:t>quality measurement</w:t>
      </w:r>
      <w:r w:rsidR="00532466" w:rsidRPr="00032DD3">
        <w:t>-based trigger condition</w:t>
      </w:r>
      <w:r w:rsidR="0034456D" w:rsidRPr="00032DD3">
        <w:t xml:space="preserve"> </w:t>
      </w:r>
      <w:r w:rsidR="00B62FE4" w:rsidRPr="00032DD3">
        <w:t xml:space="preserve">whether the UE measured the channel-quality only once the </w:t>
      </w:r>
      <w:r w:rsidR="00624204" w:rsidRPr="00032DD3">
        <w:t>time</w:t>
      </w:r>
      <w:r w:rsidR="00B62FE4" w:rsidRPr="00032DD3">
        <w:t>-based</w:t>
      </w:r>
      <w:r w:rsidR="00624204" w:rsidRPr="00032DD3">
        <w:t xml:space="preserve"> trigger</w:t>
      </w:r>
      <w:r w:rsidR="00B62FE4" w:rsidRPr="00032DD3">
        <w:t xml:space="preserve"> </w:t>
      </w:r>
      <w:r w:rsidR="001266E3" w:rsidRPr="00032DD3">
        <w:t xml:space="preserve">condition is satisfied or </w:t>
      </w:r>
      <w:r w:rsidR="00B31BF0" w:rsidRPr="00032DD3">
        <w:t>the UE was already measuring</w:t>
      </w:r>
      <w:r w:rsidR="0040142D" w:rsidRPr="00032DD3">
        <w:t xml:space="preserve"> the</w:t>
      </w:r>
      <w:r w:rsidR="00B31BF0" w:rsidRPr="00032DD3">
        <w:t xml:space="preserve"> channel</w:t>
      </w:r>
      <w:r w:rsidR="0040142D" w:rsidRPr="00032DD3">
        <w:t xml:space="preserve"> </w:t>
      </w:r>
      <w:r w:rsidR="00B31BF0" w:rsidRPr="00032DD3">
        <w:t>quality.</w:t>
      </w:r>
      <w:r w:rsidR="00B31BF0">
        <w:t xml:space="preserve"> </w:t>
      </w:r>
    </w:p>
    <w:p w14:paraId="57950DF1" w14:textId="4A88E8CF" w:rsidR="00B31BF0" w:rsidRPr="0023369A" w:rsidRDefault="00F70186" w:rsidP="00544855">
      <w:pPr>
        <w:rPr>
          <w:b/>
          <w:bCs/>
        </w:rPr>
      </w:pPr>
      <w:r w:rsidRPr="0023369A">
        <w:rPr>
          <w:b/>
          <w:bCs/>
        </w:rPr>
        <w:t xml:space="preserve">Proposal 8: RAN3 </w:t>
      </w:r>
      <w:r w:rsidR="007B66D9" w:rsidRPr="0023369A">
        <w:rPr>
          <w:b/>
          <w:bCs/>
        </w:rPr>
        <w:t>should discuss when the trigger conditions for MRO are executed and their impact</w:t>
      </w:r>
      <w:r w:rsidR="00385E3D" w:rsidRPr="0023369A">
        <w:rPr>
          <w:b/>
          <w:bCs/>
        </w:rPr>
        <w:t xml:space="preserve">. </w:t>
      </w:r>
    </w:p>
    <w:p w14:paraId="3CBFF37A" w14:textId="77777777" w:rsidR="00410896" w:rsidRPr="000C4EB1" w:rsidRDefault="00410896" w:rsidP="00544855">
      <w:pPr>
        <w:rPr>
          <w:b/>
          <w:bCs/>
        </w:rPr>
      </w:pPr>
    </w:p>
    <w:p w14:paraId="5268CEC9" w14:textId="4AE07656" w:rsidR="0055491B" w:rsidRDefault="007243A2" w:rsidP="00BF01D4">
      <w:pPr>
        <w:pStyle w:val="Heading2"/>
        <w:rPr>
          <w:rStyle w:val="Heading2Char"/>
        </w:rPr>
      </w:pPr>
      <w:r>
        <w:rPr>
          <w:rStyle w:val="Heading2Char"/>
        </w:rPr>
        <w:t>2.</w:t>
      </w:r>
      <w:r w:rsidR="00A25782">
        <w:rPr>
          <w:rStyle w:val="Heading2Char"/>
        </w:rPr>
        <w:t>4</w:t>
      </w:r>
      <w:r>
        <w:rPr>
          <w:rStyle w:val="Heading2Char"/>
        </w:rPr>
        <w:t xml:space="preserve"> </w:t>
      </w:r>
      <w:r w:rsidR="0055491B" w:rsidRPr="0055491B">
        <w:rPr>
          <w:rStyle w:val="Heading2Char"/>
        </w:rPr>
        <w:t>RACH</w:t>
      </w:r>
      <w:r w:rsidR="002D3469">
        <w:rPr>
          <w:rStyle w:val="Heading2Char"/>
        </w:rPr>
        <w:t xml:space="preserve">-less </w:t>
      </w:r>
      <w:r w:rsidR="00A03F61">
        <w:rPr>
          <w:rStyle w:val="Heading2Char"/>
        </w:rPr>
        <w:t>HO</w:t>
      </w:r>
      <w:r w:rsidR="002D3469">
        <w:rPr>
          <w:rStyle w:val="Heading2Char"/>
        </w:rPr>
        <w:t xml:space="preserve"> related enhancements </w:t>
      </w:r>
      <w:r w:rsidR="002D3469">
        <w:rPr>
          <w:rStyle w:val="Heading2Char"/>
        </w:rPr>
        <w:t>for NTN</w:t>
      </w:r>
      <w:r w:rsidR="0055491B" w:rsidRPr="0055491B">
        <w:rPr>
          <w:rStyle w:val="Heading2Char"/>
        </w:rPr>
        <w:t xml:space="preserve"> </w:t>
      </w:r>
    </w:p>
    <w:p w14:paraId="2EDE4B20" w14:textId="413A4BF5" w:rsidR="009627BB" w:rsidRDefault="009627BB" w:rsidP="00F168F0">
      <w:r>
        <w:t xml:space="preserve">During the previous meeting, there was </w:t>
      </w:r>
      <w:r w:rsidR="006A0283">
        <w:t>a</w:t>
      </w:r>
      <w:r w:rsidR="00DF594A">
        <w:t>n</w:t>
      </w:r>
      <w:r w:rsidR="006A0283">
        <w:t xml:space="preserve"> FFS</w:t>
      </w:r>
      <w:r>
        <w:t xml:space="preserve"> agreed related to the </w:t>
      </w:r>
      <w:r w:rsidR="00615BFE">
        <w:t>enhancements for RACH-less</w:t>
      </w:r>
      <w:r w:rsidR="00A912CA">
        <w:t xml:space="preserve"> HO. This should be </w:t>
      </w:r>
      <w:r w:rsidR="008051BC">
        <w:t xml:space="preserve">agreed as explained below. </w:t>
      </w:r>
    </w:p>
    <w:p w14:paraId="75E97AF5" w14:textId="3382479F" w:rsidR="00615BFE" w:rsidRPr="00267193" w:rsidRDefault="00615BFE" w:rsidP="00615BFE">
      <w:pPr>
        <w:autoSpaceDE/>
        <w:autoSpaceDN/>
        <w:adjustRightInd/>
        <w:contextualSpacing/>
        <w:textAlignment w:val="auto"/>
        <w:rPr>
          <w:rFonts w:asciiTheme="minorHAnsi" w:eastAsia="Times New Roman" w:hAnsiTheme="minorHAnsi" w:cstheme="minorHAnsi"/>
          <w:color w:val="548DD4" w:themeColor="text2" w:themeTint="99"/>
          <w:sz w:val="18"/>
          <w:szCs w:val="16"/>
          <w:lang w:val="en-US"/>
        </w:rPr>
      </w:pPr>
      <w:r>
        <w:rPr>
          <w:rFonts w:asciiTheme="minorHAnsi" w:eastAsia="Times New Roman" w:hAnsiTheme="minorHAnsi" w:cstheme="minorHAnsi"/>
          <w:b/>
          <w:bCs/>
          <w:color w:val="548DD4" w:themeColor="text2" w:themeTint="99"/>
          <w:sz w:val="18"/>
          <w:szCs w:val="16"/>
        </w:rPr>
        <w:t>“</w:t>
      </w:r>
      <w:r w:rsidRPr="00EE35FE">
        <w:rPr>
          <w:rFonts w:asciiTheme="minorHAnsi" w:eastAsia="Times New Roman" w:hAnsiTheme="minorHAnsi" w:cstheme="minorHAnsi"/>
          <w:b/>
          <w:bCs/>
          <w:color w:val="548DD4" w:themeColor="text2" w:themeTint="99"/>
          <w:sz w:val="18"/>
          <w:szCs w:val="16"/>
          <w:lang w:val="en-US"/>
        </w:rPr>
        <w:t>Discuss MRO for RACH-less HO of NTN, only for those different issues identified compared with MRO for LTM.</w:t>
      </w:r>
      <w:r>
        <w:rPr>
          <w:rFonts w:asciiTheme="minorHAnsi" w:eastAsia="Times New Roman" w:hAnsiTheme="minorHAnsi" w:cstheme="minorHAnsi"/>
          <w:b/>
          <w:bCs/>
          <w:color w:val="548DD4" w:themeColor="text2" w:themeTint="99"/>
          <w:sz w:val="18"/>
          <w:szCs w:val="16"/>
          <w:lang w:val="en-US"/>
        </w:rPr>
        <w:t>”</w:t>
      </w:r>
    </w:p>
    <w:p w14:paraId="26D047C2" w14:textId="77777777" w:rsidR="00615BFE" w:rsidRDefault="00615BFE" w:rsidP="00F168F0"/>
    <w:p w14:paraId="66918112" w14:textId="33D5A965" w:rsidR="00F168F0" w:rsidRDefault="00F168F0" w:rsidP="00F168F0">
      <w:r>
        <w:t xml:space="preserve">RACH-less </w:t>
      </w:r>
      <w:r w:rsidR="00075D51">
        <w:t xml:space="preserve">handover </w:t>
      </w:r>
      <w:r w:rsidR="00F84B54">
        <w:t xml:space="preserve">was standardized in rel-18 </w:t>
      </w:r>
      <w:r w:rsidR="00833141">
        <w:t xml:space="preserve">for Non-terrestrial networks that was further </w:t>
      </w:r>
      <w:r w:rsidR="0080717D">
        <w:t>applicable to other W</w:t>
      </w:r>
      <w:r w:rsidR="00735B72">
        <w:t>i</w:t>
      </w:r>
      <w:r w:rsidR="0080717D">
        <w:t xml:space="preserve">s such as mobile IAB among others. </w:t>
      </w:r>
      <w:r w:rsidR="0001455A">
        <w:t xml:space="preserve">RACH-less </w:t>
      </w:r>
      <w:r w:rsidR="00735B72">
        <w:t>HO</w:t>
      </w:r>
      <w:r w:rsidR="0001455A">
        <w:t xml:space="preserve"> </w:t>
      </w:r>
      <w:r w:rsidR="00E34E17">
        <w:t xml:space="preserve">for non-terrestrial networks needs to be optimized </w:t>
      </w:r>
      <w:r w:rsidR="00386BCE">
        <w:t xml:space="preserve">as SON enhancements for RACH-less </w:t>
      </w:r>
      <w:r w:rsidR="00735B72">
        <w:t>HO</w:t>
      </w:r>
      <w:r w:rsidR="00386BCE">
        <w:t xml:space="preserve"> were not considered </w:t>
      </w:r>
      <w:r w:rsidR="00C17C6E">
        <w:t xml:space="preserve">previously. </w:t>
      </w:r>
      <w:r w:rsidR="0045142D">
        <w:t xml:space="preserve">RACH-less </w:t>
      </w:r>
      <w:r w:rsidR="00735B72">
        <w:t>HO</w:t>
      </w:r>
      <w:r w:rsidR="0045142D">
        <w:t xml:space="preserve"> optimizations are also being discussed in other Work </w:t>
      </w:r>
      <w:proofErr w:type="gramStart"/>
      <w:r w:rsidR="0045142D">
        <w:t>Items,</w:t>
      </w:r>
      <w:proofErr w:type="gramEnd"/>
      <w:r w:rsidR="0045142D">
        <w:t xml:space="preserve"> therefore we propose the following. </w:t>
      </w:r>
    </w:p>
    <w:p w14:paraId="749606EC" w14:textId="657BC9A7" w:rsidR="0045142D" w:rsidRPr="00EB3074" w:rsidRDefault="0045142D" w:rsidP="00F168F0">
      <w:pPr>
        <w:rPr>
          <w:b/>
          <w:bCs/>
        </w:rPr>
      </w:pPr>
      <w:r w:rsidRPr="00EB3074">
        <w:rPr>
          <w:b/>
          <w:bCs/>
        </w:rPr>
        <w:t xml:space="preserve">Proposal </w:t>
      </w:r>
      <w:r w:rsidR="0023369A">
        <w:rPr>
          <w:b/>
          <w:bCs/>
        </w:rPr>
        <w:t>9</w:t>
      </w:r>
      <w:r w:rsidRPr="00EB3074">
        <w:rPr>
          <w:b/>
          <w:bCs/>
        </w:rPr>
        <w:t xml:space="preserve">: </w:t>
      </w:r>
      <w:r w:rsidR="00DB58D7" w:rsidRPr="00EB3074">
        <w:rPr>
          <w:b/>
          <w:bCs/>
        </w:rPr>
        <w:t xml:space="preserve">RAN3 to discuss SON related enhancements for </w:t>
      </w:r>
      <w:r w:rsidR="00735B72">
        <w:rPr>
          <w:b/>
          <w:bCs/>
        </w:rPr>
        <w:t>the</w:t>
      </w:r>
      <w:r w:rsidR="00DB58D7" w:rsidRPr="00EB3074">
        <w:rPr>
          <w:b/>
          <w:bCs/>
        </w:rPr>
        <w:t xml:space="preserve"> RACH-less </w:t>
      </w:r>
      <w:r w:rsidR="00735B72">
        <w:rPr>
          <w:b/>
          <w:bCs/>
        </w:rPr>
        <w:t>HO</w:t>
      </w:r>
      <w:r w:rsidR="00DB58D7" w:rsidRPr="00EB3074">
        <w:rPr>
          <w:b/>
          <w:bCs/>
        </w:rPr>
        <w:t xml:space="preserve"> procedure for NTN</w:t>
      </w:r>
      <w:r w:rsidR="00F746F5">
        <w:rPr>
          <w:b/>
          <w:bCs/>
        </w:rPr>
        <w:t xml:space="preserve"> that </w:t>
      </w:r>
      <w:r w:rsidR="00B3780C">
        <w:rPr>
          <w:b/>
          <w:bCs/>
        </w:rPr>
        <w:t>are different than the ideas identified for LTM</w:t>
      </w:r>
      <w:r w:rsidR="001846A8">
        <w:rPr>
          <w:b/>
          <w:bCs/>
        </w:rPr>
        <w:t>.</w:t>
      </w:r>
    </w:p>
    <w:p w14:paraId="2D1D2B5C" w14:textId="58F3EF9F" w:rsidR="00DB58D7" w:rsidRDefault="00DB58D7" w:rsidP="00F168F0">
      <w:pPr>
        <w:rPr>
          <w:b/>
          <w:bCs/>
        </w:rPr>
      </w:pPr>
      <w:r w:rsidRPr="00EB3074">
        <w:rPr>
          <w:b/>
          <w:bCs/>
        </w:rPr>
        <w:t xml:space="preserve">Proposal </w:t>
      </w:r>
      <w:r w:rsidR="0023369A">
        <w:rPr>
          <w:b/>
          <w:bCs/>
        </w:rPr>
        <w:t>10</w:t>
      </w:r>
      <w:r w:rsidRPr="00EB3074">
        <w:rPr>
          <w:b/>
          <w:bCs/>
        </w:rPr>
        <w:t>: Any stage</w:t>
      </w:r>
      <w:r w:rsidR="00D87EB7">
        <w:rPr>
          <w:b/>
          <w:bCs/>
        </w:rPr>
        <w:t xml:space="preserve"> </w:t>
      </w:r>
      <w:r w:rsidRPr="00EB3074">
        <w:rPr>
          <w:b/>
          <w:bCs/>
        </w:rPr>
        <w:t xml:space="preserve">2 and stage 3 </w:t>
      </w:r>
      <w:r w:rsidR="002319C2" w:rsidRPr="00EB3074">
        <w:rPr>
          <w:b/>
          <w:bCs/>
        </w:rPr>
        <w:t>implementations should be taken in the LTM work item</w:t>
      </w:r>
      <w:r w:rsidR="001846A8">
        <w:rPr>
          <w:b/>
          <w:bCs/>
        </w:rPr>
        <w:t>.</w:t>
      </w:r>
    </w:p>
    <w:p w14:paraId="5BE4444E" w14:textId="51FD6153" w:rsidR="007240E8" w:rsidRPr="00EE1CC1" w:rsidRDefault="007240E8" w:rsidP="00F24970">
      <w:pPr>
        <w:pStyle w:val="Heading1"/>
        <w:ind w:left="709" w:hanging="709"/>
      </w:pPr>
      <w:r>
        <w:t>3</w:t>
      </w:r>
      <w:r w:rsidRPr="00EE1CC1">
        <w:tab/>
      </w:r>
      <w:r w:rsidR="00F24970">
        <w:t>Summary</w:t>
      </w:r>
      <w:r>
        <w:t xml:space="preserve"> </w:t>
      </w:r>
    </w:p>
    <w:p w14:paraId="25F4A12E" w14:textId="2E8FA5A8" w:rsidR="00925824" w:rsidRDefault="000C65C4" w:rsidP="009F2E6F">
      <w:r>
        <w:t>In this contribution, some observations and proposals related to SON/MDT for NTN were made:</w:t>
      </w:r>
    </w:p>
    <w:p w14:paraId="4EB71E5D" w14:textId="77777777" w:rsidR="000C65C4" w:rsidRDefault="000C65C4" w:rsidP="000C65C4">
      <w:pPr>
        <w:rPr>
          <w:b/>
          <w:bCs/>
          <w:lang w:val="en-US"/>
        </w:rPr>
      </w:pPr>
      <w:r w:rsidRPr="00704573">
        <w:rPr>
          <w:b/>
          <w:bCs/>
          <w:lang w:val="en-US"/>
        </w:rPr>
        <w:t>Proposal 1: RAN3 to extend the definition of the MDT Area Scope to enable collection immediate and logged MDT measurements for the NTN coverage in a specific geographical area</w:t>
      </w:r>
      <w:r>
        <w:rPr>
          <w:b/>
          <w:bCs/>
          <w:lang w:val="en-US"/>
        </w:rPr>
        <w:t>.</w:t>
      </w:r>
    </w:p>
    <w:p w14:paraId="7A5EFD2C" w14:textId="77777777" w:rsidR="000C65C4" w:rsidRPr="009B4182" w:rsidRDefault="000C65C4" w:rsidP="000C65C4">
      <w:pPr>
        <w:rPr>
          <w:b/>
          <w:bCs/>
          <w:lang w:val="en-US"/>
        </w:rPr>
      </w:pPr>
      <w:r w:rsidRPr="009B4182">
        <w:rPr>
          <w:b/>
          <w:bCs/>
          <w:lang w:val="en-US"/>
        </w:rPr>
        <w:t xml:space="preserve">Proposal 2: Include NTN wide indication in the MDT Area Scope to enable MDT </w:t>
      </w:r>
      <w:proofErr w:type="gramStart"/>
      <w:r w:rsidRPr="009B4182">
        <w:rPr>
          <w:b/>
          <w:bCs/>
          <w:lang w:val="en-US"/>
        </w:rPr>
        <w:t>collection</w:t>
      </w:r>
      <w:proofErr w:type="gramEnd"/>
      <w:r w:rsidRPr="009B4182">
        <w:rPr>
          <w:b/>
          <w:bCs/>
          <w:lang w:val="en-US"/>
        </w:rPr>
        <w:t xml:space="preserve"> </w:t>
      </w:r>
    </w:p>
    <w:p w14:paraId="3BC66B7A" w14:textId="77777777" w:rsidR="000C65C4" w:rsidRPr="00704573" w:rsidRDefault="000C65C4" w:rsidP="000C65C4">
      <w:r w:rsidRPr="008B111A">
        <w:rPr>
          <w:b/>
          <w:bCs/>
          <w:lang w:val="en-US"/>
        </w:rPr>
        <w:t xml:space="preserve">Proposal </w:t>
      </w:r>
      <w:r>
        <w:rPr>
          <w:b/>
          <w:bCs/>
          <w:lang w:val="en-US"/>
        </w:rPr>
        <w:t>3</w:t>
      </w:r>
      <w:r w:rsidRPr="008B111A">
        <w:rPr>
          <w:b/>
          <w:bCs/>
          <w:lang w:val="en-US"/>
        </w:rPr>
        <w:t xml:space="preserve">: RAN3 to extend the </w:t>
      </w:r>
      <w:r>
        <w:rPr>
          <w:b/>
          <w:bCs/>
          <w:lang w:val="en-US"/>
        </w:rPr>
        <w:t>MDT framework to enable instructing the UE and/or the network to avoid triggering UE reporting of MDT measurements while the UE is connected to NTN.</w:t>
      </w:r>
    </w:p>
    <w:p w14:paraId="53074242" w14:textId="77777777" w:rsidR="000C65C4" w:rsidRDefault="000C65C4" w:rsidP="000C65C4">
      <w:pPr>
        <w:rPr>
          <w:b/>
          <w:bCs/>
          <w:lang w:val="en-US"/>
        </w:rPr>
      </w:pPr>
      <w:r w:rsidRPr="006E1466">
        <w:rPr>
          <w:b/>
          <w:bCs/>
          <w:lang w:val="en-US"/>
        </w:rPr>
        <w:t>Observation</w:t>
      </w:r>
      <w:r>
        <w:rPr>
          <w:b/>
          <w:bCs/>
          <w:lang w:val="en-US"/>
        </w:rPr>
        <w:t xml:space="preserve"> 1</w:t>
      </w:r>
      <w:r w:rsidRPr="006E1466">
        <w:rPr>
          <w:b/>
          <w:bCs/>
          <w:lang w:val="en-US"/>
        </w:rPr>
        <w:t xml:space="preserve">: RAN2 has limited time to discuss SON related topics in rel-19 and RAN3 is the leading group for the WI. </w:t>
      </w:r>
    </w:p>
    <w:p w14:paraId="5885BA10" w14:textId="77777777" w:rsidR="000C65C4" w:rsidRPr="00BC1436" w:rsidRDefault="000C65C4" w:rsidP="000C65C4">
      <w:pPr>
        <w:rPr>
          <w:b/>
          <w:bCs/>
          <w:lang w:val="en-US"/>
        </w:rPr>
      </w:pPr>
      <w:r w:rsidRPr="008C793A">
        <w:rPr>
          <w:b/>
          <w:bCs/>
          <w:lang w:val="en-US"/>
        </w:rPr>
        <w:t xml:space="preserve">Proposal 4: RAN3 to agree on what additions are needed in the RLF Report and to send an LS to </w:t>
      </w:r>
      <w:r w:rsidRPr="008C793A">
        <w:rPr>
          <w:b/>
          <w:lang w:val="en-US"/>
        </w:rPr>
        <w:t>RAN2 for fin</w:t>
      </w:r>
      <w:r w:rsidRPr="008C793A">
        <w:rPr>
          <w:b/>
          <w:bCs/>
          <w:lang w:val="en-US"/>
        </w:rPr>
        <w:t>al</w:t>
      </w:r>
      <w:r>
        <w:rPr>
          <w:b/>
          <w:bCs/>
          <w:lang w:val="en-US"/>
        </w:rPr>
        <w:t xml:space="preserve"> decision.</w:t>
      </w:r>
    </w:p>
    <w:p w14:paraId="49F3877E" w14:textId="77777777" w:rsidR="000C65C4" w:rsidRDefault="000C65C4" w:rsidP="000C65C4">
      <w:pPr>
        <w:rPr>
          <w:b/>
          <w:bCs/>
          <w:lang w:val="en-US"/>
        </w:rPr>
      </w:pPr>
      <w:r w:rsidRPr="00AE0023">
        <w:rPr>
          <w:b/>
          <w:bCs/>
          <w:lang w:val="en-US"/>
        </w:rPr>
        <w:lastRenderedPageBreak/>
        <w:t xml:space="preserve">Proposal </w:t>
      </w:r>
      <w:r>
        <w:rPr>
          <w:b/>
          <w:bCs/>
          <w:lang w:val="en-US"/>
        </w:rPr>
        <w:t>5</w:t>
      </w:r>
      <w:r w:rsidRPr="00AE0023">
        <w:rPr>
          <w:b/>
          <w:bCs/>
          <w:lang w:val="en-US"/>
        </w:rPr>
        <w:t xml:space="preserve">: </w:t>
      </w:r>
      <w:r>
        <w:rPr>
          <w:b/>
          <w:bCs/>
          <w:lang w:val="en-US"/>
        </w:rPr>
        <w:t>RAN3 to require RAN2 to add in the RLF Report information that the failure occurred during a satellite switch with re-sync procedure.</w:t>
      </w:r>
    </w:p>
    <w:p w14:paraId="66BA9C13" w14:textId="77777777" w:rsidR="000C65C4" w:rsidRPr="00032DD3" w:rsidRDefault="000C65C4" w:rsidP="000C65C4">
      <w:pPr>
        <w:rPr>
          <w:b/>
          <w:bCs/>
        </w:rPr>
      </w:pPr>
      <w:r w:rsidRPr="00032DD3">
        <w:rPr>
          <w:b/>
          <w:bCs/>
        </w:rPr>
        <w:t xml:space="preserve">Proposal </w:t>
      </w:r>
      <w:r>
        <w:rPr>
          <w:b/>
          <w:bCs/>
        </w:rPr>
        <w:t>6</w:t>
      </w:r>
      <w:r w:rsidRPr="00032DD3">
        <w:rPr>
          <w:b/>
          <w:bCs/>
        </w:rPr>
        <w:t>: RAN3 to indicate to RAN2 that SHR generated when a UE is configured with a combination of trigger conditions needs to be studied. The two trigger conditions are namely, time-based and measurement-based, and location-based and measurement-based combination triggers.</w:t>
      </w:r>
    </w:p>
    <w:p w14:paraId="5F26140E" w14:textId="77777777" w:rsidR="000C65C4" w:rsidRPr="00032DD3" w:rsidRDefault="000C65C4" w:rsidP="000C65C4">
      <w:pPr>
        <w:rPr>
          <w:b/>
          <w:bCs/>
        </w:rPr>
      </w:pPr>
      <w:r w:rsidRPr="00032DD3">
        <w:rPr>
          <w:b/>
          <w:bCs/>
        </w:rPr>
        <w:t xml:space="preserve">Proposal </w:t>
      </w:r>
      <w:r>
        <w:rPr>
          <w:b/>
          <w:bCs/>
        </w:rPr>
        <w:t>7</w:t>
      </w:r>
      <w:r w:rsidRPr="00032DD3">
        <w:rPr>
          <w:b/>
          <w:bCs/>
        </w:rPr>
        <w:t xml:space="preserve">: </w:t>
      </w:r>
      <w:r>
        <w:rPr>
          <w:b/>
          <w:bCs/>
        </w:rPr>
        <w:t xml:space="preserve">Introduce a new SHR trigger (threshold) for the UE to generate an SHR when </w:t>
      </w:r>
      <w:r w:rsidRPr="00631244">
        <w:rPr>
          <w:b/>
          <w:bCs/>
        </w:rPr>
        <w:t>more than X% of the time window of the time-based trigger condition had elapsed</w:t>
      </w:r>
      <w:r>
        <w:rPr>
          <w:b/>
          <w:bCs/>
        </w:rPr>
        <w:t>.</w:t>
      </w:r>
    </w:p>
    <w:p w14:paraId="27C4FAC2" w14:textId="77777777" w:rsidR="000C65C4" w:rsidRPr="0023369A" w:rsidRDefault="000C65C4" w:rsidP="000C65C4">
      <w:pPr>
        <w:rPr>
          <w:b/>
          <w:bCs/>
        </w:rPr>
      </w:pPr>
      <w:r w:rsidRPr="0023369A">
        <w:rPr>
          <w:b/>
          <w:bCs/>
        </w:rPr>
        <w:t xml:space="preserve">Proposal 8: RAN3 should discuss when the trigger conditions for MRO are executed and their impact. </w:t>
      </w:r>
    </w:p>
    <w:p w14:paraId="5E0487D8" w14:textId="77777777" w:rsidR="000C65C4" w:rsidRPr="00EB3074" w:rsidRDefault="000C65C4" w:rsidP="000C65C4">
      <w:pPr>
        <w:rPr>
          <w:b/>
          <w:bCs/>
        </w:rPr>
      </w:pPr>
      <w:r w:rsidRPr="00EB3074">
        <w:rPr>
          <w:b/>
          <w:bCs/>
        </w:rPr>
        <w:t xml:space="preserve">Proposal </w:t>
      </w:r>
      <w:r>
        <w:rPr>
          <w:b/>
          <w:bCs/>
        </w:rPr>
        <w:t>9</w:t>
      </w:r>
      <w:r w:rsidRPr="00EB3074">
        <w:rPr>
          <w:b/>
          <w:bCs/>
        </w:rPr>
        <w:t xml:space="preserve">: RAN3 to discuss SON related enhancements for </w:t>
      </w:r>
      <w:r>
        <w:rPr>
          <w:b/>
          <w:bCs/>
        </w:rPr>
        <w:t>the</w:t>
      </w:r>
      <w:r w:rsidRPr="00EB3074">
        <w:rPr>
          <w:b/>
          <w:bCs/>
        </w:rPr>
        <w:t xml:space="preserve"> RACH-less </w:t>
      </w:r>
      <w:r>
        <w:rPr>
          <w:b/>
          <w:bCs/>
        </w:rPr>
        <w:t>HO</w:t>
      </w:r>
      <w:r w:rsidRPr="00EB3074">
        <w:rPr>
          <w:b/>
          <w:bCs/>
        </w:rPr>
        <w:t xml:space="preserve"> procedure for NTN</w:t>
      </w:r>
      <w:r>
        <w:rPr>
          <w:b/>
          <w:bCs/>
        </w:rPr>
        <w:t xml:space="preserve"> that are different than the ideas identified for LTM.</w:t>
      </w:r>
    </w:p>
    <w:p w14:paraId="6EDC4D1F" w14:textId="77777777" w:rsidR="000C65C4" w:rsidRDefault="000C65C4" w:rsidP="000C65C4">
      <w:pPr>
        <w:rPr>
          <w:b/>
          <w:bCs/>
        </w:rPr>
      </w:pPr>
      <w:r w:rsidRPr="00EB3074">
        <w:rPr>
          <w:b/>
          <w:bCs/>
        </w:rPr>
        <w:t xml:space="preserve">Proposal </w:t>
      </w:r>
      <w:r>
        <w:rPr>
          <w:b/>
          <w:bCs/>
        </w:rPr>
        <w:t>10</w:t>
      </w:r>
      <w:r w:rsidRPr="00EB3074">
        <w:rPr>
          <w:b/>
          <w:bCs/>
        </w:rPr>
        <w:t>: Any stage</w:t>
      </w:r>
      <w:r>
        <w:rPr>
          <w:b/>
          <w:bCs/>
        </w:rPr>
        <w:t xml:space="preserve"> </w:t>
      </w:r>
      <w:r w:rsidRPr="00EB3074">
        <w:rPr>
          <w:b/>
          <w:bCs/>
        </w:rPr>
        <w:t>2 and stage 3 implementations should be taken in the LTM work item</w:t>
      </w:r>
      <w:r>
        <w:rPr>
          <w:b/>
          <w:bCs/>
        </w:rPr>
        <w:t>.</w:t>
      </w:r>
    </w:p>
    <w:p w14:paraId="1498DF4F" w14:textId="4DA74AFD" w:rsidR="005E1564" w:rsidRPr="00006881" w:rsidRDefault="005E1564" w:rsidP="005E1564">
      <w:pPr>
        <w:pStyle w:val="Heading1"/>
      </w:pPr>
      <w:r>
        <w:t>4</w:t>
      </w:r>
      <w:r>
        <w:tab/>
      </w:r>
      <w:r w:rsidRPr="00006881">
        <w:t>References</w:t>
      </w:r>
    </w:p>
    <w:p w14:paraId="04F8E7E1" w14:textId="261877F3" w:rsidR="007240E8" w:rsidRPr="007240E8" w:rsidRDefault="002145FC" w:rsidP="00185759">
      <w:pPr>
        <w:pStyle w:val="Reference"/>
        <w:keepLines w:val="0"/>
        <w:numPr>
          <w:ilvl w:val="0"/>
          <w:numId w:val="43"/>
        </w:numPr>
        <w:overflowPunct/>
        <w:autoSpaceDE/>
        <w:autoSpaceDN/>
        <w:adjustRightInd/>
        <w:spacing w:after="120" w:line="259" w:lineRule="auto"/>
        <w:jc w:val="both"/>
        <w:rPr>
          <w:lang w:eastAsia="zh-CN"/>
        </w:rPr>
      </w:pPr>
      <w:r>
        <w:rPr>
          <w:lang w:val="en-GB"/>
        </w:rPr>
        <w:t>RP-234038</w:t>
      </w:r>
      <w:r w:rsidR="005E1564" w:rsidRPr="00F14A6B">
        <w:rPr>
          <w:lang w:val="en-GB"/>
        </w:rPr>
        <w:t>, “</w:t>
      </w:r>
      <w:r w:rsidR="00B71261" w:rsidRPr="00B71261">
        <w:rPr>
          <w:lang w:val="en-GB"/>
        </w:rPr>
        <w:t>New WID: Data collection for SON (Self-Organising Networks)/MDT (Minimization of Drive Tests) in NR standalone and MR-DC (Multi-Radio Dual Connectivity) Phase 4</w:t>
      </w:r>
      <w:r w:rsidR="005E1564" w:rsidRPr="00F14A6B">
        <w:rPr>
          <w:lang w:val="en-GB"/>
        </w:rPr>
        <w:t>”, RAN#10</w:t>
      </w:r>
      <w:r w:rsidR="00634DA4">
        <w:rPr>
          <w:lang w:val="en-GB"/>
        </w:rPr>
        <w:t>2</w:t>
      </w:r>
      <w:r w:rsidR="005E1564" w:rsidRPr="00F14A6B">
        <w:rPr>
          <w:lang w:val="en-GB"/>
        </w:rPr>
        <w:t xml:space="preserve">, </w:t>
      </w:r>
      <w:r w:rsidR="00634DA4">
        <w:rPr>
          <w:lang w:val="en-GB"/>
        </w:rPr>
        <w:t>Edinburgh</w:t>
      </w:r>
      <w:r w:rsidR="005E1564" w:rsidRPr="00F14A6B">
        <w:rPr>
          <w:lang w:val="en-GB"/>
        </w:rPr>
        <w:t xml:space="preserve">, </w:t>
      </w:r>
      <w:r w:rsidR="00634DA4">
        <w:rPr>
          <w:lang w:val="en-GB"/>
        </w:rPr>
        <w:t>Scotland</w:t>
      </w:r>
      <w:r w:rsidR="005E1564" w:rsidRPr="00F14A6B">
        <w:rPr>
          <w:lang w:val="en-GB"/>
        </w:rPr>
        <w:t>,</w:t>
      </w:r>
      <w:r w:rsidR="00634DA4">
        <w:rPr>
          <w:lang w:val="en-GB"/>
        </w:rPr>
        <w:t xml:space="preserve"> December </w:t>
      </w:r>
      <w:r w:rsidR="005E1564" w:rsidRPr="00F14A6B">
        <w:rPr>
          <w:lang w:val="en-GB"/>
        </w:rPr>
        <w:t>202</w:t>
      </w:r>
      <w:r w:rsidR="00634DA4">
        <w:rPr>
          <w:lang w:val="en-GB"/>
        </w:rPr>
        <w:t>3</w:t>
      </w:r>
      <w:r w:rsidR="005E1564" w:rsidRPr="00F14A6B">
        <w:rPr>
          <w:lang w:val="en-GB"/>
        </w:rPr>
        <w:t>.</w:t>
      </w:r>
    </w:p>
    <w:sectPr w:rsidR="007240E8" w:rsidRPr="007240E8" w:rsidSect="007240E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65E9DE" w14:textId="77777777" w:rsidR="001B0AE5" w:rsidRDefault="001B0AE5">
      <w:pPr>
        <w:spacing w:after="0"/>
      </w:pPr>
      <w:r>
        <w:separator/>
      </w:r>
    </w:p>
  </w:endnote>
  <w:endnote w:type="continuationSeparator" w:id="0">
    <w:p w14:paraId="295A01C2" w14:textId="77777777" w:rsidR="001B0AE5" w:rsidRDefault="001B0AE5">
      <w:pPr>
        <w:spacing w:after="0"/>
      </w:pPr>
      <w:r>
        <w:continuationSeparator/>
      </w:r>
    </w:p>
  </w:endnote>
  <w:endnote w:type="continuationNotice" w:id="1">
    <w:p w14:paraId="597074DE" w14:textId="77777777" w:rsidR="001B0AE5" w:rsidRDefault="001B0A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eneva">
    <w:altName w:val="Arial"/>
    <w:charset w:val="00"/>
    <w:family w:val="swiss"/>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BF0E1" w14:textId="77777777" w:rsidR="001B0AE5" w:rsidRDefault="001B0AE5">
      <w:pPr>
        <w:spacing w:after="0"/>
      </w:pPr>
      <w:r>
        <w:separator/>
      </w:r>
    </w:p>
  </w:footnote>
  <w:footnote w:type="continuationSeparator" w:id="0">
    <w:p w14:paraId="00B4576A" w14:textId="77777777" w:rsidR="001B0AE5" w:rsidRDefault="001B0AE5">
      <w:pPr>
        <w:spacing w:after="0"/>
      </w:pPr>
      <w:r>
        <w:continuationSeparator/>
      </w:r>
    </w:p>
  </w:footnote>
  <w:footnote w:type="continuationNotice" w:id="1">
    <w:p w14:paraId="4D5DC708" w14:textId="77777777" w:rsidR="001B0AE5" w:rsidRDefault="001B0AE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4"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98514F"/>
    <w:multiLevelType w:val="hybridMultilevel"/>
    <w:tmpl w:val="00B43728"/>
    <w:lvl w:ilvl="0" w:tplc="5A1C506C">
      <w:start w:val="1"/>
      <w:numFmt w:val="bullet"/>
      <w:lvlText w:val=""/>
      <w:lvlJc w:val="left"/>
      <w:pPr>
        <w:ind w:left="1080" w:hanging="360"/>
      </w:pPr>
      <w:rPr>
        <w:rFonts w:ascii="Symbol" w:hAnsi="Symbol"/>
      </w:rPr>
    </w:lvl>
    <w:lvl w:ilvl="1" w:tplc="C8E8E44C">
      <w:start w:val="1"/>
      <w:numFmt w:val="bullet"/>
      <w:lvlText w:val=""/>
      <w:lvlJc w:val="left"/>
      <w:pPr>
        <w:ind w:left="1080" w:hanging="360"/>
      </w:pPr>
      <w:rPr>
        <w:rFonts w:ascii="Symbol" w:hAnsi="Symbol"/>
      </w:rPr>
    </w:lvl>
    <w:lvl w:ilvl="2" w:tplc="F680142A">
      <w:start w:val="1"/>
      <w:numFmt w:val="bullet"/>
      <w:lvlText w:val=""/>
      <w:lvlJc w:val="left"/>
      <w:pPr>
        <w:ind w:left="1080" w:hanging="360"/>
      </w:pPr>
      <w:rPr>
        <w:rFonts w:ascii="Symbol" w:hAnsi="Symbol"/>
      </w:rPr>
    </w:lvl>
    <w:lvl w:ilvl="3" w:tplc="FB22F178">
      <w:start w:val="1"/>
      <w:numFmt w:val="bullet"/>
      <w:lvlText w:val=""/>
      <w:lvlJc w:val="left"/>
      <w:pPr>
        <w:ind w:left="1080" w:hanging="360"/>
      </w:pPr>
      <w:rPr>
        <w:rFonts w:ascii="Symbol" w:hAnsi="Symbol"/>
      </w:rPr>
    </w:lvl>
    <w:lvl w:ilvl="4" w:tplc="09AA1CDE">
      <w:start w:val="1"/>
      <w:numFmt w:val="bullet"/>
      <w:lvlText w:val=""/>
      <w:lvlJc w:val="left"/>
      <w:pPr>
        <w:ind w:left="1080" w:hanging="360"/>
      </w:pPr>
      <w:rPr>
        <w:rFonts w:ascii="Symbol" w:hAnsi="Symbol"/>
      </w:rPr>
    </w:lvl>
    <w:lvl w:ilvl="5" w:tplc="D1DEA6B8">
      <w:start w:val="1"/>
      <w:numFmt w:val="bullet"/>
      <w:lvlText w:val=""/>
      <w:lvlJc w:val="left"/>
      <w:pPr>
        <w:ind w:left="1080" w:hanging="360"/>
      </w:pPr>
      <w:rPr>
        <w:rFonts w:ascii="Symbol" w:hAnsi="Symbol"/>
      </w:rPr>
    </w:lvl>
    <w:lvl w:ilvl="6" w:tplc="67BC1BE4">
      <w:start w:val="1"/>
      <w:numFmt w:val="bullet"/>
      <w:lvlText w:val=""/>
      <w:lvlJc w:val="left"/>
      <w:pPr>
        <w:ind w:left="1080" w:hanging="360"/>
      </w:pPr>
      <w:rPr>
        <w:rFonts w:ascii="Symbol" w:hAnsi="Symbol"/>
      </w:rPr>
    </w:lvl>
    <w:lvl w:ilvl="7" w:tplc="65FA9CFC">
      <w:start w:val="1"/>
      <w:numFmt w:val="bullet"/>
      <w:lvlText w:val=""/>
      <w:lvlJc w:val="left"/>
      <w:pPr>
        <w:ind w:left="1080" w:hanging="360"/>
      </w:pPr>
      <w:rPr>
        <w:rFonts w:ascii="Symbol" w:hAnsi="Symbol"/>
      </w:rPr>
    </w:lvl>
    <w:lvl w:ilvl="8" w:tplc="E96EABBE">
      <w:start w:val="1"/>
      <w:numFmt w:val="bullet"/>
      <w:lvlText w:val=""/>
      <w:lvlJc w:val="left"/>
      <w:pPr>
        <w:ind w:left="1080" w:hanging="360"/>
      </w:pPr>
      <w:rPr>
        <w:rFonts w:ascii="Symbol" w:hAnsi="Symbol"/>
      </w:rPr>
    </w:lvl>
  </w:abstractNum>
  <w:abstractNum w:abstractNumId="6"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8D3B41"/>
    <w:multiLevelType w:val="multilevel"/>
    <w:tmpl w:val="F81E4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BBA414D"/>
    <w:multiLevelType w:val="hybridMultilevel"/>
    <w:tmpl w:val="B4DE3374"/>
    <w:lvl w:ilvl="0" w:tplc="5F802EA6">
      <w:start w:val="1"/>
      <w:numFmt w:val="bullet"/>
      <w:lvlText w:val=""/>
      <w:lvlJc w:val="left"/>
      <w:pPr>
        <w:tabs>
          <w:tab w:val="num" w:pos="720"/>
        </w:tabs>
        <w:ind w:left="720" w:hanging="360"/>
      </w:pPr>
      <w:rPr>
        <w:rFonts w:ascii="Symbol" w:hAnsi="Symbol" w:hint="default"/>
      </w:rPr>
    </w:lvl>
    <w:lvl w:ilvl="1" w:tplc="E592C286">
      <w:start w:val="1"/>
      <w:numFmt w:val="bullet"/>
      <w:lvlText w:val=""/>
      <w:lvlJc w:val="left"/>
      <w:pPr>
        <w:tabs>
          <w:tab w:val="num" w:pos="1440"/>
        </w:tabs>
        <w:ind w:left="1440" w:hanging="360"/>
      </w:pPr>
      <w:rPr>
        <w:rFonts w:ascii="Symbol" w:hAnsi="Symbol" w:hint="default"/>
      </w:rPr>
    </w:lvl>
    <w:lvl w:ilvl="2" w:tplc="027252F2" w:tentative="1">
      <w:start w:val="1"/>
      <w:numFmt w:val="bullet"/>
      <w:lvlText w:val=""/>
      <w:lvlJc w:val="left"/>
      <w:pPr>
        <w:tabs>
          <w:tab w:val="num" w:pos="2160"/>
        </w:tabs>
        <w:ind w:left="2160" w:hanging="360"/>
      </w:pPr>
      <w:rPr>
        <w:rFonts w:ascii="Symbol" w:hAnsi="Symbol" w:hint="default"/>
      </w:rPr>
    </w:lvl>
    <w:lvl w:ilvl="3" w:tplc="7146040E" w:tentative="1">
      <w:start w:val="1"/>
      <w:numFmt w:val="bullet"/>
      <w:lvlText w:val=""/>
      <w:lvlJc w:val="left"/>
      <w:pPr>
        <w:tabs>
          <w:tab w:val="num" w:pos="2880"/>
        </w:tabs>
        <w:ind w:left="2880" w:hanging="360"/>
      </w:pPr>
      <w:rPr>
        <w:rFonts w:ascii="Symbol" w:hAnsi="Symbol" w:hint="default"/>
      </w:rPr>
    </w:lvl>
    <w:lvl w:ilvl="4" w:tplc="D25EF0DC" w:tentative="1">
      <w:start w:val="1"/>
      <w:numFmt w:val="bullet"/>
      <w:lvlText w:val=""/>
      <w:lvlJc w:val="left"/>
      <w:pPr>
        <w:tabs>
          <w:tab w:val="num" w:pos="3600"/>
        </w:tabs>
        <w:ind w:left="3600" w:hanging="360"/>
      </w:pPr>
      <w:rPr>
        <w:rFonts w:ascii="Symbol" w:hAnsi="Symbol" w:hint="default"/>
      </w:rPr>
    </w:lvl>
    <w:lvl w:ilvl="5" w:tplc="B1B02DFC" w:tentative="1">
      <w:start w:val="1"/>
      <w:numFmt w:val="bullet"/>
      <w:lvlText w:val=""/>
      <w:lvlJc w:val="left"/>
      <w:pPr>
        <w:tabs>
          <w:tab w:val="num" w:pos="4320"/>
        </w:tabs>
        <w:ind w:left="4320" w:hanging="360"/>
      </w:pPr>
      <w:rPr>
        <w:rFonts w:ascii="Symbol" w:hAnsi="Symbol" w:hint="default"/>
      </w:rPr>
    </w:lvl>
    <w:lvl w:ilvl="6" w:tplc="8BACBD52" w:tentative="1">
      <w:start w:val="1"/>
      <w:numFmt w:val="bullet"/>
      <w:lvlText w:val=""/>
      <w:lvlJc w:val="left"/>
      <w:pPr>
        <w:tabs>
          <w:tab w:val="num" w:pos="5040"/>
        </w:tabs>
        <w:ind w:left="5040" w:hanging="360"/>
      </w:pPr>
      <w:rPr>
        <w:rFonts w:ascii="Symbol" w:hAnsi="Symbol" w:hint="default"/>
      </w:rPr>
    </w:lvl>
    <w:lvl w:ilvl="7" w:tplc="ACC8ED98" w:tentative="1">
      <w:start w:val="1"/>
      <w:numFmt w:val="bullet"/>
      <w:lvlText w:val=""/>
      <w:lvlJc w:val="left"/>
      <w:pPr>
        <w:tabs>
          <w:tab w:val="num" w:pos="5760"/>
        </w:tabs>
        <w:ind w:left="5760" w:hanging="360"/>
      </w:pPr>
      <w:rPr>
        <w:rFonts w:ascii="Symbol" w:hAnsi="Symbol" w:hint="default"/>
      </w:rPr>
    </w:lvl>
    <w:lvl w:ilvl="8" w:tplc="74C8A6FC"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9"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F34B23"/>
    <w:multiLevelType w:val="hybridMultilevel"/>
    <w:tmpl w:val="6E3C94A6"/>
    <w:lvl w:ilvl="0" w:tplc="041D0001">
      <w:start w:val="1"/>
      <w:numFmt w:val="bullet"/>
      <w:pStyle w:val="bullet3"/>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5"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8"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9"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3"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5"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8041DB0"/>
    <w:multiLevelType w:val="hybridMultilevel"/>
    <w:tmpl w:val="465A477E"/>
    <w:lvl w:ilvl="0" w:tplc="3AC4FFF8">
      <w:start w:val="1"/>
      <w:numFmt w:val="bullet"/>
      <w:lvlText w:val=""/>
      <w:lvlJc w:val="left"/>
      <w:pPr>
        <w:ind w:left="1440" w:hanging="360"/>
      </w:pPr>
      <w:rPr>
        <w:rFonts w:ascii="Symbol" w:hAnsi="Symbol"/>
      </w:rPr>
    </w:lvl>
    <w:lvl w:ilvl="1" w:tplc="8362A59E">
      <w:start w:val="1"/>
      <w:numFmt w:val="bullet"/>
      <w:lvlText w:val=""/>
      <w:lvlJc w:val="left"/>
      <w:pPr>
        <w:ind w:left="1440" w:hanging="360"/>
      </w:pPr>
      <w:rPr>
        <w:rFonts w:ascii="Symbol" w:hAnsi="Symbol"/>
      </w:rPr>
    </w:lvl>
    <w:lvl w:ilvl="2" w:tplc="12C21986">
      <w:start w:val="1"/>
      <w:numFmt w:val="bullet"/>
      <w:lvlText w:val=""/>
      <w:lvlJc w:val="left"/>
      <w:pPr>
        <w:ind w:left="1440" w:hanging="360"/>
      </w:pPr>
      <w:rPr>
        <w:rFonts w:ascii="Symbol" w:hAnsi="Symbol"/>
      </w:rPr>
    </w:lvl>
    <w:lvl w:ilvl="3" w:tplc="A7862E34">
      <w:start w:val="1"/>
      <w:numFmt w:val="bullet"/>
      <w:lvlText w:val=""/>
      <w:lvlJc w:val="left"/>
      <w:pPr>
        <w:ind w:left="1440" w:hanging="360"/>
      </w:pPr>
      <w:rPr>
        <w:rFonts w:ascii="Symbol" w:hAnsi="Symbol"/>
      </w:rPr>
    </w:lvl>
    <w:lvl w:ilvl="4" w:tplc="E920213A">
      <w:start w:val="1"/>
      <w:numFmt w:val="bullet"/>
      <w:lvlText w:val=""/>
      <w:lvlJc w:val="left"/>
      <w:pPr>
        <w:ind w:left="1440" w:hanging="360"/>
      </w:pPr>
      <w:rPr>
        <w:rFonts w:ascii="Symbol" w:hAnsi="Symbol"/>
      </w:rPr>
    </w:lvl>
    <w:lvl w:ilvl="5" w:tplc="32703BA8">
      <w:start w:val="1"/>
      <w:numFmt w:val="bullet"/>
      <w:lvlText w:val=""/>
      <w:lvlJc w:val="left"/>
      <w:pPr>
        <w:ind w:left="1440" w:hanging="360"/>
      </w:pPr>
      <w:rPr>
        <w:rFonts w:ascii="Symbol" w:hAnsi="Symbol"/>
      </w:rPr>
    </w:lvl>
    <w:lvl w:ilvl="6" w:tplc="0554B534">
      <w:start w:val="1"/>
      <w:numFmt w:val="bullet"/>
      <w:lvlText w:val=""/>
      <w:lvlJc w:val="left"/>
      <w:pPr>
        <w:ind w:left="1440" w:hanging="360"/>
      </w:pPr>
      <w:rPr>
        <w:rFonts w:ascii="Symbol" w:hAnsi="Symbol"/>
      </w:rPr>
    </w:lvl>
    <w:lvl w:ilvl="7" w:tplc="05E2F310">
      <w:start w:val="1"/>
      <w:numFmt w:val="bullet"/>
      <w:lvlText w:val=""/>
      <w:lvlJc w:val="left"/>
      <w:pPr>
        <w:ind w:left="1440" w:hanging="360"/>
      </w:pPr>
      <w:rPr>
        <w:rFonts w:ascii="Symbol" w:hAnsi="Symbol"/>
      </w:rPr>
    </w:lvl>
    <w:lvl w:ilvl="8" w:tplc="555863AE">
      <w:start w:val="1"/>
      <w:numFmt w:val="bullet"/>
      <w:lvlText w:val=""/>
      <w:lvlJc w:val="left"/>
      <w:pPr>
        <w:ind w:left="1440" w:hanging="360"/>
      </w:pPr>
      <w:rPr>
        <w:rFonts w:ascii="Symbol" w:hAnsi="Symbol"/>
      </w:rPr>
    </w:lvl>
  </w:abstractNum>
  <w:abstractNum w:abstractNumId="39"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41" w15:restartNumberingAfterBreak="0">
    <w:nsid w:val="6E2D06EB"/>
    <w:multiLevelType w:val="hybridMultilevel"/>
    <w:tmpl w:val="25FC7A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906599816">
    <w:abstractNumId w:val="37"/>
  </w:num>
  <w:num w:numId="2" w16cid:durableId="1938246355">
    <w:abstractNumId w:val="34"/>
  </w:num>
  <w:num w:numId="3" w16cid:durableId="1645623878">
    <w:abstractNumId w:val="20"/>
  </w:num>
  <w:num w:numId="4" w16cid:durableId="797142164">
    <w:abstractNumId w:val="8"/>
  </w:num>
  <w:num w:numId="5" w16cid:durableId="634801629">
    <w:abstractNumId w:val="4"/>
  </w:num>
  <w:num w:numId="6" w16cid:durableId="936248803">
    <w:abstractNumId w:val="29"/>
  </w:num>
  <w:num w:numId="7" w16cid:durableId="569466953">
    <w:abstractNumId w:val="6"/>
  </w:num>
  <w:num w:numId="8" w16cid:durableId="1103571716">
    <w:abstractNumId w:val="17"/>
  </w:num>
  <w:num w:numId="9" w16cid:durableId="855534864">
    <w:abstractNumId w:val="16"/>
  </w:num>
  <w:num w:numId="10" w16cid:durableId="521744643">
    <w:abstractNumId w:val="28"/>
  </w:num>
  <w:num w:numId="11" w16cid:durableId="1646932450">
    <w:abstractNumId w:val="22"/>
  </w:num>
  <w:num w:numId="12" w16cid:durableId="1248884774">
    <w:abstractNumId w:val="0"/>
  </w:num>
  <w:num w:numId="13" w16cid:durableId="1589852383">
    <w:abstractNumId w:val="31"/>
  </w:num>
  <w:num w:numId="14" w16cid:durableId="555700125">
    <w:abstractNumId w:val="46"/>
  </w:num>
  <w:num w:numId="15" w16cid:durableId="1733697230">
    <w:abstractNumId w:val="36"/>
  </w:num>
  <w:num w:numId="16" w16cid:durableId="1638100303">
    <w:abstractNumId w:val="25"/>
  </w:num>
  <w:num w:numId="17" w16cid:durableId="1610427219">
    <w:abstractNumId w:val="7"/>
  </w:num>
  <w:num w:numId="18" w16cid:durableId="1737821928">
    <w:abstractNumId w:val="9"/>
  </w:num>
  <w:num w:numId="19" w16cid:durableId="1715689298">
    <w:abstractNumId w:val="35"/>
  </w:num>
  <w:num w:numId="20" w16cid:durableId="823738552">
    <w:abstractNumId w:val="33"/>
  </w:num>
  <w:num w:numId="21" w16cid:durableId="2139639649">
    <w:abstractNumId w:val="3"/>
    <w:lvlOverride w:ilvl="0">
      <w:startOverride w:val="1"/>
    </w:lvlOverride>
  </w:num>
  <w:num w:numId="22" w16cid:durableId="130064470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38939055">
    <w:abstractNumId w:val="26"/>
  </w:num>
  <w:num w:numId="24" w16cid:durableId="993142987">
    <w:abstractNumId w:val="27"/>
  </w:num>
  <w:num w:numId="25" w16cid:durableId="95641989">
    <w:abstractNumId w:val="44"/>
  </w:num>
  <w:num w:numId="26" w16cid:durableId="1441998329">
    <w:abstractNumId w:val="18"/>
    <w:lvlOverride w:ilvl="0">
      <w:startOverride w:val="1"/>
    </w:lvlOverride>
  </w:num>
  <w:num w:numId="27" w16cid:durableId="1564575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30589173">
    <w:abstractNumId w:val="12"/>
  </w:num>
  <w:num w:numId="29" w16cid:durableId="1025982881">
    <w:abstractNumId w:val="1"/>
  </w:num>
  <w:num w:numId="30" w16cid:durableId="197548613">
    <w:abstractNumId w:val="2"/>
  </w:num>
  <w:num w:numId="31" w16cid:durableId="316500590">
    <w:abstractNumId w:val="42"/>
  </w:num>
  <w:num w:numId="32" w16cid:durableId="172170714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69898593">
    <w:abstractNumId w:val="45"/>
  </w:num>
  <w:num w:numId="34" w16cid:durableId="2036883364">
    <w:abstractNumId w:val="21"/>
    <w:lvlOverride w:ilvl="0">
      <w:startOverride w:val="1"/>
    </w:lvlOverride>
    <w:lvlOverride w:ilvl="1"/>
    <w:lvlOverride w:ilvl="2"/>
    <w:lvlOverride w:ilvl="3"/>
    <w:lvlOverride w:ilvl="4"/>
    <w:lvlOverride w:ilvl="5"/>
    <w:lvlOverride w:ilvl="6"/>
    <w:lvlOverride w:ilvl="7"/>
    <w:lvlOverride w:ilvl="8"/>
  </w:num>
  <w:num w:numId="35" w16cid:durableId="1226993811">
    <w:abstractNumId w:val="13"/>
  </w:num>
  <w:num w:numId="36" w16cid:durableId="1718702224">
    <w:abstractNumId w:val="15"/>
  </w:num>
  <w:num w:numId="37" w16cid:durableId="493841232">
    <w:abstractNumId w:val="14"/>
  </w:num>
  <w:num w:numId="38" w16cid:durableId="1831674156">
    <w:abstractNumId w:val="19"/>
  </w:num>
  <w:num w:numId="39" w16cid:durableId="517813864">
    <w:abstractNumId w:val="40"/>
  </w:num>
  <w:num w:numId="40" w16cid:durableId="520896279">
    <w:abstractNumId w:val="39"/>
  </w:num>
  <w:num w:numId="41" w16cid:durableId="1914008099">
    <w:abstractNumId w:val="41"/>
  </w:num>
  <w:num w:numId="42" w16cid:durableId="924151710">
    <w:abstractNumId w:val="43"/>
  </w:num>
  <w:num w:numId="43" w16cid:durableId="897057463">
    <w:abstractNumId w:val="30"/>
  </w:num>
  <w:num w:numId="44" w16cid:durableId="127086796">
    <w:abstractNumId w:val="5"/>
  </w:num>
  <w:num w:numId="45" w16cid:durableId="1363824917">
    <w:abstractNumId w:val="38"/>
  </w:num>
  <w:num w:numId="46" w16cid:durableId="2096438069">
    <w:abstractNumId w:val="11"/>
  </w:num>
  <w:num w:numId="47" w16cid:durableId="803280975">
    <w:abstractNumId w:val="1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085"/>
    <w:rsid w:val="000008BA"/>
    <w:rsid w:val="000015E8"/>
    <w:rsid w:val="00001BF8"/>
    <w:rsid w:val="0000252B"/>
    <w:rsid w:val="00002880"/>
    <w:rsid w:val="00002A38"/>
    <w:rsid w:val="0000344E"/>
    <w:rsid w:val="00006186"/>
    <w:rsid w:val="00006236"/>
    <w:rsid w:val="00006592"/>
    <w:rsid w:val="0000715B"/>
    <w:rsid w:val="000071AF"/>
    <w:rsid w:val="00007C94"/>
    <w:rsid w:val="000104C6"/>
    <w:rsid w:val="0001193A"/>
    <w:rsid w:val="00014411"/>
    <w:rsid w:val="0001447C"/>
    <w:rsid w:val="000144A2"/>
    <w:rsid w:val="0001455A"/>
    <w:rsid w:val="00014A21"/>
    <w:rsid w:val="000152BF"/>
    <w:rsid w:val="00015561"/>
    <w:rsid w:val="000158FD"/>
    <w:rsid w:val="0001626E"/>
    <w:rsid w:val="00016BD5"/>
    <w:rsid w:val="00016F2D"/>
    <w:rsid w:val="00017F23"/>
    <w:rsid w:val="00021499"/>
    <w:rsid w:val="00022421"/>
    <w:rsid w:val="00023372"/>
    <w:rsid w:val="00023376"/>
    <w:rsid w:val="000238CF"/>
    <w:rsid w:val="00025480"/>
    <w:rsid w:val="00025E02"/>
    <w:rsid w:val="0002710A"/>
    <w:rsid w:val="0003069D"/>
    <w:rsid w:val="00030819"/>
    <w:rsid w:val="00030DFF"/>
    <w:rsid w:val="00032316"/>
    <w:rsid w:val="000329FC"/>
    <w:rsid w:val="00032A3D"/>
    <w:rsid w:val="00032DD3"/>
    <w:rsid w:val="0003318D"/>
    <w:rsid w:val="00033DF9"/>
    <w:rsid w:val="00034600"/>
    <w:rsid w:val="00034E0F"/>
    <w:rsid w:val="00034F96"/>
    <w:rsid w:val="000352E6"/>
    <w:rsid w:val="00035AE0"/>
    <w:rsid w:val="00036372"/>
    <w:rsid w:val="00037418"/>
    <w:rsid w:val="00040335"/>
    <w:rsid w:val="0004170C"/>
    <w:rsid w:val="00041BCE"/>
    <w:rsid w:val="000423C8"/>
    <w:rsid w:val="000428A7"/>
    <w:rsid w:val="000429F1"/>
    <w:rsid w:val="00042E45"/>
    <w:rsid w:val="0004378D"/>
    <w:rsid w:val="00043A56"/>
    <w:rsid w:val="00043E70"/>
    <w:rsid w:val="00045418"/>
    <w:rsid w:val="000463B2"/>
    <w:rsid w:val="00047121"/>
    <w:rsid w:val="00047E8A"/>
    <w:rsid w:val="00050AF9"/>
    <w:rsid w:val="00051EF1"/>
    <w:rsid w:val="00052481"/>
    <w:rsid w:val="00052ACC"/>
    <w:rsid w:val="00052C2A"/>
    <w:rsid w:val="00052C92"/>
    <w:rsid w:val="00053581"/>
    <w:rsid w:val="00054910"/>
    <w:rsid w:val="00055D38"/>
    <w:rsid w:val="00056D6C"/>
    <w:rsid w:val="000570B0"/>
    <w:rsid w:val="00057D99"/>
    <w:rsid w:val="00060097"/>
    <w:rsid w:val="000600EA"/>
    <w:rsid w:val="000603E4"/>
    <w:rsid w:val="00060788"/>
    <w:rsid w:val="0006150D"/>
    <w:rsid w:val="00061D47"/>
    <w:rsid w:val="00062235"/>
    <w:rsid w:val="000626A6"/>
    <w:rsid w:val="00062808"/>
    <w:rsid w:val="00064369"/>
    <w:rsid w:val="000646FF"/>
    <w:rsid w:val="000660B9"/>
    <w:rsid w:val="00066263"/>
    <w:rsid w:val="00066282"/>
    <w:rsid w:val="000663A3"/>
    <w:rsid w:val="00066413"/>
    <w:rsid w:val="00066616"/>
    <w:rsid w:val="000668E6"/>
    <w:rsid w:val="0006710A"/>
    <w:rsid w:val="0006778A"/>
    <w:rsid w:val="00071784"/>
    <w:rsid w:val="00071F1D"/>
    <w:rsid w:val="00072189"/>
    <w:rsid w:val="0007222A"/>
    <w:rsid w:val="00073385"/>
    <w:rsid w:val="0007340C"/>
    <w:rsid w:val="00073879"/>
    <w:rsid w:val="000740A3"/>
    <w:rsid w:val="000744D6"/>
    <w:rsid w:val="00074ABA"/>
    <w:rsid w:val="00074EE0"/>
    <w:rsid w:val="000757F3"/>
    <w:rsid w:val="00075D51"/>
    <w:rsid w:val="00075DA1"/>
    <w:rsid w:val="00076495"/>
    <w:rsid w:val="00077485"/>
    <w:rsid w:val="00077829"/>
    <w:rsid w:val="00077FC5"/>
    <w:rsid w:val="000800E3"/>
    <w:rsid w:val="00081CE6"/>
    <w:rsid w:val="00082186"/>
    <w:rsid w:val="00082AEA"/>
    <w:rsid w:val="000843AF"/>
    <w:rsid w:val="0008470A"/>
    <w:rsid w:val="00084976"/>
    <w:rsid w:val="0008497E"/>
    <w:rsid w:val="00084A1A"/>
    <w:rsid w:val="00084FF1"/>
    <w:rsid w:val="00085158"/>
    <w:rsid w:val="00085C27"/>
    <w:rsid w:val="00086F1C"/>
    <w:rsid w:val="00090EF5"/>
    <w:rsid w:val="00090F1D"/>
    <w:rsid w:val="00091598"/>
    <w:rsid w:val="00092E5A"/>
    <w:rsid w:val="000933D3"/>
    <w:rsid w:val="00095918"/>
    <w:rsid w:val="00095F23"/>
    <w:rsid w:val="00096F96"/>
    <w:rsid w:val="00097AFE"/>
    <w:rsid w:val="000A0696"/>
    <w:rsid w:val="000A1CD0"/>
    <w:rsid w:val="000A2815"/>
    <w:rsid w:val="000A31C9"/>
    <w:rsid w:val="000A41AE"/>
    <w:rsid w:val="000A44D2"/>
    <w:rsid w:val="000A45AA"/>
    <w:rsid w:val="000A4924"/>
    <w:rsid w:val="000A5412"/>
    <w:rsid w:val="000A5804"/>
    <w:rsid w:val="000A7197"/>
    <w:rsid w:val="000A7670"/>
    <w:rsid w:val="000A76C4"/>
    <w:rsid w:val="000A76FD"/>
    <w:rsid w:val="000A79B3"/>
    <w:rsid w:val="000A7A01"/>
    <w:rsid w:val="000B0645"/>
    <w:rsid w:val="000B13AB"/>
    <w:rsid w:val="000B180C"/>
    <w:rsid w:val="000B29BB"/>
    <w:rsid w:val="000B2BC2"/>
    <w:rsid w:val="000B2C42"/>
    <w:rsid w:val="000B30B1"/>
    <w:rsid w:val="000B3699"/>
    <w:rsid w:val="000B3A1B"/>
    <w:rsid w:val="000B3E2C"/>
    <w:rsid w:val="000B5CAE"/>
    <w:rsid w:val="000B6070"/>
    <w:rsid w:val="000B67CB"/>
    <w:rsid w:val="000B75D3"/>
    <w:rsid w:val="000B76B4"/>
    <w:rsid w:val="000C0003"/>
    <w:rsid w:val="000C0771"/>
    <w:rsid w:val="000C1ED8"/>
    <w:rsid w:val="000C20FC"/>
    <w:rsid w:val="000C26F5"/>
    <w:rsid w:val="000C2B8B"/>
    <w:rsid w:val="000C3C9C"/>
    <w:rsid w:val="000C3FCD"/>
    <w:rsid w:val="000C4397"/>
    <w:rsid w:val="000C49B6"/>
    <w:rsid w:val="000C4BEC"/>
    <w:rsid w:val="000C4EB1"/>
    <w:rsid w:val="000C56D1"/>
    <w:rsid w:val="000C5AB1"/>
    <w:rsid w:val="000C6343"/>
    <w:rsid w:val="000C65C4"/>
    <w:rsid w:val="000C676A"/>
    <w:rsid w:val="000C6F57"/>
    <w:rsid w:val="000C6FFA"/>
    <w:rsid w:val="000C703E"/>
    <w:rsid w:val="000D0030"/>
    <w:rsid w:val="000D0B63"/>
    <w:rsid w:val="000D1AAB"/>
    <w:rsid w:val="000D2317"/>
    <w:rsid w:val="000D2427"/>
    <w:rsid w:val="000D2493"/>
    <w:rsid w:val="000D2F0D"/>
    <w:rsid w:val="000D33F1"/>
    <w:rsid w:val="000D3E31"/>
    <w:rsid w:val="000D4825"/>
    <w:rsid w:val="000D51B2"/>
    <w:rsid w:val="000D58BB"/>
    <w:rsid w:val="000D6A09"/>
    <w:rsid w:val="000D6EA7"/>
    <w:rsid w:val="000D7853"/>
    <w:rsid w:val="000D7B99"/>
    <w:rsid w:val="000E1A14"/>
    <w:rsid w:val="000E287D"/>
    <w:rsid w:val="000E2A97"/>
    <w:rsid w:val="000E3164"/>
    <w:rsid w:val="000E38DA"/>
    <w:rsid w:val="000E4197"/>
    <w:rsid w:val="000E47EF"/>
    <w:rsid w:val="000E4C25"/>
    <w:rsid w:val="000E5058"/>
    <w:rsid w:val="000E7D2E"/>
    <w:rsid w:val="000F0B78"/>
    <w:rsid w:val="000F1E92"/>
    <w:rsid w:val="000F2411"/>
    <w:rsid w:val="000F2E40"/>
    <w:rsid w:val="000F3001"/>
    <w:rsid w:val="000F32B7"/>
    <w:rsid w:val="000F4084"/>
    <w:rsid w:val="000F433E"/>
    <w:rsid w:val="000F44B4"/>
    <w:rsid w:val="000F498C"/>
    <w:rsid w:val="000F5F2D"/>
    <w:rsid w:val="000F6242"/>
    <w:rsid w:val="000F676B"/>
    <w:rsid w:val="000F73D4"/>
    <w:rsid w:val="000F7521"/>
    <w:rsid w:val="000F7971"/>
    <w:rsid w:val="000F7D31"/>
    <w:rsid w:val="00101777"/>
    <w:rsid w:val="001017C3"/>
    <w:rsid w:val="00101856"/>
    <w:rsid w:val="00101EE9"/>
    <w:rsid w:val="00102032"/>
    <w:rsid w:val="00102137"/>
    <w:rsid w:val="00102845"/>
    <w:rsid w:val="00102D7D"/>
    <w:rsid w:val="001033B4"/>
    <w:rsid w:val="001039EF"/>
    <w:rsid w:val="00104FF1"/>
    <w:rsid w:val="001061B5"/>
    <w:rsid w:val="0011026A"/>
    <w:rsid w:val="001112DF"/>
    <w:rsid w:val="001123BF"/>
    <w:rsid w:val="00112B52"/>
    <w:rsid w:val="00112B53"/>
    <w:rsid w:val="001145F1"/>
    <w:rsid w:val="00115A5A"/>
    <w:rsid w:val="00115FED"/>
    <w:rsid w:val="00120199"/>
    <w:rsid w:val="001203DA"/>
    <w:rsid w:val="001217E0"/>
    <w:rsid w:val="001228B0"/>
    <w:rsid w:val="0012389C"/>
    <w:rsid w:val="00123FF4"/>
    <w:rsid w:val="00124356"/>
    <w:rsid w:val="001247F8"/>
    <w:rsid w:val="001248AC"/>
    <w:rsid w:val="00125C2E"/>
    <w:rsid w:val="00125E1B"/>
    <w:rsid w:val="00126580"/>
    <w:rsid w:val="001266E3"/>
    <w:rsid w:val="00126C0C"/>
    <w:rsid w:val="00127EC8"/>
    <w:rsid w:val="00130183"/>
    <w:rsid w:val="001305ED"/>
    <w:rsid w:val="001307B0"/>
    <w:rsid w:val="0013096F"/>
    <w:rsid w:val="00131266"/>
    <w:rsid w:val="0013141A"/>
    <w:rsid w:val="00131DD5"/>
    <w:rsid w:val="0013281A"/>
    <w:rsid w:val="001346E6"/>
    <w:rsid w:val="0013505D"/>
    <w:rsid w:val="001358F0"/>
    <w:rsid w:val="00136125"/>
    <w:rsid w:val="0013624D"/>
    <w:rsid w:val="001367AD"/>
    <w:rsid w:val="00136B1D"/>
    <w:rsid w:val="0014059A"/>
    <w:rsid w:val="00141227"/>
    <w:rsid w:val="00141482"/>
    <w:rsid w:val="0014160E"/>
    <w:rsid w:val="00141AB9"/>
    <w:rsid w:val="00141CDF"/>
    <w:rsid w:val="001423AA"/>
    <w:rsid w:val="001431E8"/>
    <w:rsid w:val="00144919"/>
    <w:rsid w:val="001454FD"/>
    <w:rsid w:val="001455D9"/>
    <w:rsid w:val="0014617A"/>
    <w:rsid w:val="001463F9"/>
    <w:rsid w:val="00147072"/>
    <w:rsid w:val="00147C0E"/>
    <w:rsid w:val="00150518"/>
    <w:rsid w:val="001524A5"/>
    <w:rsid w:val="001535A5"/>
    <w:rsid w:val="00153FD3"/>
    <w:rsid w:val="0015440A"/>
    <w:rsid w:val="00154EFB"/>
    <w:rsid w:val="00156A9B"/>
    <w:rsid w:val="00157A82"/>
    <w:rsid w:val="001607E5"/>
    <w:rsid w:val="00161886"/>
    <w:rsid w:val="001634DC"/>
    <w:rsid w:val="00163EF4"/>
    <w:rsid w:val="001644B8"/>
    <w:rsid w:val="00164B5F"/>
    <w:rsid w:val="00164BC6"/>
    <w:rsid w:val="001665AD"/>
    <w:rsid w:val="001674FE"/>
    <w:rsid w:val="00167893"/>
    <w:rsid w:val="0017021F"/>
    <w:rsid w:val="00170416"/>
    <w:rsid w:val="00170B88"/>
    <w:rsid w:val="001714C1"/>
    <w:rsid w:val="00171E9E"/>
    <w:rsid w:val="00172A2E"/>
    <w:rsid w:val="00172E8E"/>
    <w:rsid w:val="001746AD"/>
    <w:rsid w:val="001747D2"/>
    <w:rsid w:val="001747FE"/>
    <w:rsid w:val="001751D0"/>
    <w:rsid w:val="00176FF9"/>
    <w:rsid w:val="00180085"/>
    <w:rsid w:val="00180BE7"/>
    <w:rsid w:val="001813AD"/>
    <w:rsid w:val="00181484"/>
    <w:rsid w:val="00182BC1"/>
    <w:rsid w:val="00182C64"/>
    <w:rsid w:val="0018332A"/>
    <w:rsid w:val="001835CB"/>
    <w:rsid w:val="00183C1A"/>
    <w:rsid w:val="00184014"/>
    <w:rsid w:val="001846A8"/>
    <w:rsid w:val="00185C8F"/>
    <w:rsid w:val="001870C1"/>
    <w:rsid w:val="00187DC1"/>
    <w:rsid w:val="00190632"/>
    <w:rsid w:val="00191666"/>
    <w:rsid w:val="00192C72"/>
    <w:rsid w:val="001934DB"/>
    <w:rsid w:val="001943E7"/>
    <w:rsid w:val="00194427"/>
    <w:rsid w:val="001944C0"/>
    <w:rsid w:val="001959BB"/>
    <w:rsid w:val="00196BEF"/>
    <w:rsid w:val="00196DFD"/>
    <w:rsid w:val="00197BD9"/>
    <w:rsid w:val="00197FB3"/>
    <w:rsid w:val="001A06F8"/>
    <w:rsid w:val="001A0A68"/>
    <w:rsid w:val="001A23E5"/>
    <w:rsid w:val="001A4232"/>
    <w:rsid w:val="001A46EF"/>
    <w:rsid w:val="001A53F4"/>
    <w:rsid w:val="001A6B09"/>
    <w:rsid w:val="001A77C1"/>
    <w:rsid w:val="001A7893"/>
    <w:rsid w:val="001B07D3"/>
    <w:rsid w:val="001B0AE5"/>
    <w:rsid w:val="001B1320"/>
    <w:rsid w:val="001B1DB2"/>
    <w:rsid w:val="001B2295"/>
    <w:rsid w:val="001B331D"/>
    <w:rsid w:val="001B334C"/>
    <w:rsid w:val="001B428E"/>
    <w:rsid w:val="001B492B"/>
    <w:rsid w:val="001B5212"/>
    <w:rsid w:val="001B6083"/>
    <w:rsid w:val="001B6E72"/>
    <w:rsid w:val="001B75BB"/>
    <w:rsid w:val="001B778A"/>
    <w:rsid w:val="001B7E93"/>
    <w:rsid w:val="001C01D2"/>
    <w:rsid w:val="001C0CB6"/>
    <w:rsid w:val="001C140C"/>
    <w:rsid w:val="001C21B6"/>
    <w:rsid w:val="001C289A"/>
    <w:rsid w:val="001C341F"/>
    <w:rsid w:val="001C5CB0"/>
    <w:rsid w:val="001C6A81"/>
    <w:rsid w:val="001C6B66"/>
    <w:rsid w:val="001C718C"/>
    <w:rsid w:val="001D06CA"/>
    <w:rsid w:val="001D173C"/>
    <w:rsid w:val="001D17FA"/>
    <w:rsid w:val="001D190A"/>
    <w:rsid w:val="001D2049"/>
    <w:rsid w:val="001D23DC"/>
    <w:rsid w:val="001D2903"/>
    <w:rsid w:val="001D3949"/>
    <w:rsid w:val="001D4D6D"/>
    <w:rsid w:val="001D606E"/>
    <w:rsid w:val="001D62A4"/>
    <w:rsid w:val="001D73DD"/>
    <w:rsid w:val="001D7919"/>
    <w:rsid w:val="001E0432"/>
    <w:rsid w:val="001E11DA"/>
    <w:rsid w:val="001E1F5C"/>
    <w:rsid w:val="001E2093"/>
    <w:rsid w:val="001E3F0F"/>
    <w:rsid w:val="001E4E86"/>
    <w:rsid w:val="001E51A7"/>
    <w:rsid w:val="001E53FF"/>
    <w:rsid w:val="001E69CD"/>
    <w:rsid w:val="001F1A9C"/>
    <w:rsid w:val="001F1D2C"/>
    <w:rsid w:val="001F20F0"/>
    <w:rsid w:val="001F252A"/>
    <w:rsid w:val="001F437B"/>
    <w:rsid w:val="001F5B2E"/>
    <w:rsid w:val="001F5B66"/>
    <w:rsid w:val="001F60D7"/>
    <w:rsid w:val="001F65A7"/>
    <w:rsid w:val="001F7533"/>
    <w:rsid w:val="002003AE"/>
    <w:rsid w:val="002008FD"/>
    <w:rsid w:val="00201AE9"/>
    <w:rsid w:val="00201FD2"/>
    <w:rsid w:val="0020252F"/>
    <w:rsid w:val="0020311B"/>
    <w:rsid w:val="00203579"/>
    <w:rsid w:val="00203654"/>
    <w:rsid w:val="002037AA"/>
    <w:rsid w:val="002037E3"/>
    <w:rsid w:val="0020389E"/>
    <w:rsid w:val="0020423E"/>
    <w:rsid w:val="00204752"/>
    <w:rsid w:val="0020492C"/>
    <w:rsid w:val="00204BFA"/>
    <w:rsid w:val="002051D3"/>
    <w:rsid w:val="00206576"/>
    <w:rsid w:val="00206876"/>
    <w:rsid w:val="00206DDC"/>
    <w:rsid w:val="00210648"/>
    <w:rsid w:val="00210E72"/>
    <w:rsid w:val="002111DD"/>
    <w:rsid w:val="002145FC"/>
    <w:rsid w:val="00214E61"/>
    <w:rsid w:val="002152A9"/>
    <w:rsid w:val="00215CD3"/>
    <w:rsid w:val="00217979"/>
    <w:rsid w:val="00217AE3"/>
    <w:rsid w:val="00217C91"/>
    <w:rsid w:val="002201A1"/>
    <w:rsid w:val="0022072C"/>
    <w:rsid w:val="00221385"/>
    <w:rsid w:val="00221DA4"/>
    <w:rsid w:val="00221DC2"/>
    <w:rsid w:val="00221F21"/>
    <w:rsid w:val="00222190"/>
    <w:rsid w:val="00223609"/>
    <w:rsid w:val="0022363A"/>
    <w:rsid w:val="00223A82"/>
    <w:rsid w:val="00223BF6"/>
    <w:rsid w:val="002241A5"/>
    <w:rsid w:val="00224374"/>
    <w:rsid w:val="00224C08"/>
    <w:rsid w:val="002250DF"/>
    <w:rsid w:val="002263EC"/>
    <w:rsid w:val="0022661C"/>
    <w:rsid w:val="00226662"/>
    <w:rsid w:val="00226B56"/>
    <w:rsid w:val="00226BEB"/>
    <w:rsid w:val="00230104"/>
    <w:rsid w:val="0023020C"/>
    <w:rsid w:val="00231520"/>
    <w:rsid w:val="00231571"/>
    <w:rsid w:val="00231827"/>
    <w:rsid w:val="00231864"/>
    <w:rsid w:val="002319C2"/>
    <w:rsid w:val="00231A34"/>
    <w:rsid w:val="00232F6B"/>
    <w:rsid w:val="00232FE5"/>
    <w:rsid w:val="00232FEA"/>
    <w:rsid w:val="00233608"/>
    <w:rsid w:val="00233653"/>
    <w:rsid w:val="0023369A"/>
    <w:rsid w:val="00233D34"/>
    <w:rsid w:val="00234D38"/>
    <w:rsid w:val="00234D81"/>
    <w:rsid w:val="00234FE5"/>
    <w:rsid w:val="00240A8B"/>
    <w:rsid w:val="00240CEC"/>
    <w:rsid w:val="0024100F"/>
    <w:rsid w:val="00242685"/>
    <w:rsid w:val="00242AB4"/>
    <w:rsid w:val="00244263"/>
    <w:rsid w:val="002448BE"/>
    <w:rsid w:val="00245596"/>
    <w:rsid w:val="00245CFA"/>
    <w:rsid w:val="00246389"/>
    <w:rsid w:val="0024681C"/>
    <w:rsid w:val="00246966"/>
    <w:rsid w:val="00246A89"/>
    <w:rsid w:val="00246E63"/>
    <w:rsid w:val="00247113"/>
    <w:rsid w:val="0024720B"/>
    <w:rsid w:val="002473ED"/>
    <w:rsid w:val="00247821"/>
    <w:rsid w:val="00247CB4"/>
    <w:rsid w:val="00247D30"/>
    <w:rsid w:val="00247F1E"/>
    <w:rsid w:val="00250B03"/>
    <w:rsid w:val="00251466"/>
    <w:rsid w:val="00252409"/>
    <w:rsid w:val="00253517"/>
    <w:rsid w:val="00253DBD"/>
    <w:rsid w:val="0025412E"/>
    <w:rsid w:val="0025450E"/>
    <w:rsid w:val="002565D2"/>
    <w:rsid w:val="002574F6"/>
    <w:rsid w:val="00257B72"/>
    <w:rsid w:val="00257B8D"/>
    <w:rsid w:val="0026013F"/>
    <w:rsid w:val="002603ED"/>
    <w:rsid w:val="00260895"/>
    <w:rsid w:val="00260EE4"/>
    <w:rsid w:val="002623E8"/>
    <w:rsid w:val="00263D3E"/>
    <w:rsid w:val="00264263"/>
    <w:rsid w:val="002645E2"/>
    <w:rsid w:val="00264AD8"/>
    <w:rsid w:val="00264C3A"/>
    <w:rsid w:val="00265959"/>
    <w:rsid w:val="00265F4A"/>
    <w:rsid w:val="00267193"/>
    <w:rsid w:val="002672F8"/>
    <w:rsid w:val="00267A07"/>
    <w:rsid w:val="002701EE"/>
    <w:rsid w:val="00270AC9"/>
    <w:rsid w:val="00270BD2"/>
    <w:rsid w:val="002718F0"/>
    <w:rsid w:val="00273123"/>
    <w:rsid w:val="0027312C"/>
    <w:rsid w:val="00273456"/>
    <w:rsid w:val="002738A6"/>
    <w:rsid w:val="0027465B"/>
    <w:rsid w:val="002756AA"/>
    <w:rsid w:val="0027575A"/>
    <w:rsid w:val="00275ABF"/>
    <w:rsid w:val="00276F7B"/>
    <w:rsid w:val="0027763E"/>
    <w:rsid w:val="00277CC9"/>
    <w:rsid w:val="00280289"/>
    <w:rsid w:val="002806A2"/>
    <w:rsid w:val="00280E34"/>
    <w:rsid w:val="00281CF2"/>
    <w:rsid w:val="00281F7A"/>
    <w:rsid w:val="00282E68"/>
    <w:rsid w:val="0028364F"/>
    <w:rsid w:val="0028383C"/>
    <w:rsid w:val="002842CA"/>
    <w:rsid w:val="0028528D"/>
    <w:rsid w:val="00285740"/>
    <w:rsid w:val="00286120"/>
    <w:rsid w:val="00286C86"/>
    <w:rsid w:val="00287B36"/>
    <w:rsid w:val="00290DA5"/>
    <w:rsid w:val="00290DDB"/>
    <w:rsid w:val="00290E4D"/>
    <w:rsid w:val="0029190E"/>
    <w:rsid w:val="00291A94"/>
    <w:rsid w:val="00292430"/>
    <w:rsid w:val="0029298F"/>
    <w:rsid w:val="00293236"/>
    <w:rsid w:val="00293377"/>
    <w:rsid w:val="0029341E"/>
    <w:rsid w:val="002934B8"/>
    <w:rsid w:val="00293A4F"/>
    <w:rsid w:val="00293A54"/>
    <w:rsid w:val="00295261"/>
    <w:rsid w:val="00296159"/>
    <w:rsid w:val="002965EC"/>
    <w:rsid w:val="002967A2"/>
    <w:rsid w:val="002970F6"/>
    <w:rsid w:val="002A0404"/>
    <w:rsid w:val="002A0614"/>
    <w:rsid w:val="002A16B7"/>
    <w:rsid w:val="002A18A9"/>
    <w:rsid w:val="002A18FF"/>
    <w:rsid w:val="002A2E3E"/>
    <w:rsid w:val="002A334A"/>
    <w:rsid w:val="002A45E4"/>
    <w:rsid w:val="002A49B0"/>
    <w:rsid w:val="002A51FB"/>
    <w:rsid w:val="002A66DA"/>
    <w:rsid w:val="002A6E64"/>
    <w:rsid w:val="002B0C88"/>
    <w:rsid w:val="002B212F"/>
    <w:rsid w:val="002B2177"/>
    <w:rsid w:val="002B4A2F"/>
    <w:rsid w:val="002B79A6"/>
    <w:rsid w:val="002B7ABA"/>
    <w:rsid w:val="002C2B6A"/>
    <w:rsid w:val="002C491F"/>
    <w:rsid w:val="002C4A45"/>
    <w:rsid w:val="002C4CD3"/>
    <w:rsid w:val="002C5A5C"/>
    <w:rsid w:val="002C6350"/>
    <w:rsid w:val="002C649B"/>
    <w:rsid w:val="002C686C"/>
    <w:rsid w:val="002C722B"/>
    <w:rsid w:val="002C7721"/>
    <w:rsid w:val="002D0430"/>
    <w:rsid w:val="002D0506"/>
    <w:rsid w:val="002D0542"/>
    <w:rsid w:val="002D0AEF"/>
    <w:rsid w:val="002D1332"/>
    <w:rsid w:val="002D1FBB"/>
    <w:rsid w:val="002D2189"/>
    <w:rsid w:val="002D2CF4"/>
    <w:rsid w:val="002D3106"/>
    <w:rsid w:val="002D3469"/>
    <w:rsid w:val="002D3A9F"/>
    <w:rsid w:val="002D4D29"/>
    <w:rsid w:val="002D5C17"/>
    <w:rsid w:val="002D5F78"/>
    <w:rsid w:val="002D6601"/>
    <w:rsid w:val="002D67F3"/>
    <w:rsid w:val="002D6BA2"/>
    <w:rsid w:val="002D75BF"/>
    <w:rsid w:val="002D76BC"/>
    <w:rsid w:val="002D7F54"/>
    <w:rsid w:val="002E0F93"/>
    <w:rsid w:val="002E2618"/>
    <w:rsid w:val="002E26AC"/>
    <w:rsid w:val="002E2CBC"/>
    <w:rsid w:val="002E2DB8"/>
    <w:rsid w:val="002E3177"/>
    <w:rsid w:val="002E400B"/>
    <w:rsid w:val="002E43B0"/>
    <w:rsid w:val="002E4DF2"/>
    <w:rsid w:val="002E5639"/>
    <w:rsid w:val="002E5E40"/>
    <w:rsid w:val="002E682D"/>
    <w:rsid w:val="002E6E2F"/>
    <w:rsid w:val="002E79E3"/>
    <w:rsid w:val="002E7D34"/>
    <w:rsid w:val="002E7EC8"/>
    <w:rsid w:val="002F00F4"/>
    <w:rsid w:val="002F0B2B"/>
    <w:rsid w:val="002F0B97"/>
    <w:rsid w:val="002F1425"/>
    <w:rsid w:val="002F1712"/>
    <w:rsid w:val="002F1940"/>
    <w:rsid w:val="002F2159"/>
    <w:rsid w:val="002F2D4A"/>
    <w:rsid w:val="002F3127"/>
    <w:rsid w:val="002F315B"/>
    <w:rsid w:val="002F33C9"/>
    <w:rsid w:val="002F3847"/>
    <w:rsid w:val="002F39AA"/>
    <w:rsid w:val="002F39B5"/>
    <w:rsid w:val="002F6367"/>
    <w:rsid w:val="002F73B4"/>
    <w:rsid w:val="002F7BC7"/>
    <w:rsid w:val="002F7CA1"/>
    <w:rsid w:val="00300261"/>
    <w:rsid w:val="003012A4"/>
    <w:rsid w:val="0030153A"/>
    <w:rsid w:val="00301FCF"/>
    <w:rsid w:val="003026A8"/>
    <w:rsid w:val="00302E9E"/>
    <w:rsid w:val="003041A6"/>
    <w:rsid w:val="003041C7"/>
    <w:rsid w:val="00304253"/>
    <w:rsid w:val="003046D0"/>
    <w:rsid w:val="00304DD4"/>
    <w:rsid w:val="00305A3F"/>
    <w:rsid w:val="00307162"/>
    <w:rsid w:val="0030717C"/>
    <w:rsid w:val="0030723B"/>
    <w:rsid w:val="0030733B"/>
    <w:rsid w:val="00307C12"/>
    <w:rsid w:val="003106E0"/>
    <w:rsid w:val="00310D49"/>
    <w:rsid w:val="0031137B"/>
    <w:rsid w:val="0031139C"/>
    <w:rsid w:val="00311454"/>
    <w:rsid w:val="003115ED"/>
    <w:rsid w:val="00311953"/>
    <w:rsid w:val="00312232"/>
    <w:rsid w:val="0031345B"/>
    <w:rsid w:val="00314580"/>
    <w:rsid w:val="0031619A"/>
    <w:rsid w:val="00316364"/>
    <w:rsid w:val="003164ED"/>
    <w:rsid w:val="00316929"/>
    <w:rsid w:val="0031776D"/>
    <w:rsid w:val="00317B8E"/>
    <w:rsid w:val="00317CF8"/>
    <w:rsid w:val="0032055A"/>
    <w:rsid w:val="00321CF2"/>
    <w:rsid w:val="00322A0A"/>
    <w:rsid w:val="00322CEF"/>
    <w:rsid w:val="00323675"/>
    <w:rsid w:val="00323738"/>
    <w:rsid w:val="00323931"/>
    <w:rsid w:val="00323950"/>
    <w:rsid w:val="003256F0"/>
    <w:rsid w:val="00325C9E"/>
    <w:rsid w:val="00326430"/>
    <w:rsid w:val="00327913"/>
    <w:rsid w:val="003301E8"/>
    <w:rsid w:val="00330880"/>
    <w:rsid w:val="00330980"/>
    <w:rsid w:val="003309D9"/>
    <w:rsid w:val="00330C73"/>
    <w:rsid w:val="00330D81"/>
    <w:rsid w:val="0033153B"/>
    <w:rsid w:val="003317CD"/>
    <w:rsid w:val="0033223B"/>
    <w:rsid w:val="00332A64"/>
    <w:rsid w:val="0033452C"/>
    <w:rsid w:val="0033466C"/>
    <w:rsid w:val="00335347"/>
    <w:rsid w:val="003355AC"/>
    <w:rsid w:val="003355D0"/>
    <w:rsid w:val="00335754"/>
    <w:rsid w:val="0033735B"/>
    <w:rsid w:val="0034038A"/>
    <w:rsid w:val="00340CD3"/>
    <w:rsid w:val="00340EE2"/>
    <w:rsid w:val="00341129"/>
    <w:rsid w:val="00342265"/>
    <w:rsid w:val="003439C4"/>
    <w:rsid w:val="003441DF"/>
    <w:rsid w:val="0034420F"/>
    <w:rsid w:val="0034456D"/>
    <w:rsid w:val="0034456F"/>
    <w:rsid w:val="00344CD0"/>
    <w:rsid w:val="00344EB8"/>
    <w:rsid w:val="00345030"/>
    <w:rsid w:val="003452E1"/>
    <w:rsid w:val="00345499"/>
    <w:rsid w:val="00345A09"/>
    <w:rsid w:val="00345E50"/>
    <w:rsid w:val="00346BCC"/>
    <w:rsid w:val="00346FDC"/>
    <w:rsid w:val="003473F9"/>
    <w:rsid w:val="00347650"/>
    <w:rsid w:val="00350698"/>
    <w:rsid w:val="003521DC"/>
    <w:rsid w:val="0035246E"/>
    <w:rsid w:val="00355672"/>
    <w:rsid w:val="00355A58"/>
    <w:rsid w:val="003569BD"/>
    <w:rsid w:val="0035712A"/>
    <w:rsid w:val="00357A30"/>
    <w:rsid w:val="00360198"/>
    <w:rsid w:val="003612DD"/>
    <w:rsid w:val="00361391"/>
    <w:rsid w:val="003614B0"/>
    <w:rsid w:val="00361F76"/>
    <w:rsid w:val="00362BDE"/>
    <w:rsid w:val="00362D02"/>
    <w:rsid w:val="0036354C"/>
    <w:rsid w:val="00363A1B"/>
    <w:rsid w:val="00363E36"/>
    <w:rsid w:val="00363F4D"/>
    <w:rsid w:val="0036425E"/>
    <w:rsid w:val="0036431B"/>
    <w:rsid w:val="00364BD3"/>
    <w:rsid w:val="0036531B"/>
    <w:rsid w:val="00367986"/>
    <w:rsid w:val="00367D36"/>
    <w:rsid w:val="00367F7D"/>
    <w:rsid w:val="00370D02"/>
    <w:rsid w:val="00371AD1"/>
    <w:rsid w:val="00372A38"/>
    <w:rsid w:val="00372BDD"/>
    <w:rsid w:val="00372C18"/>
    <w:rsid w:val="003731E0"/>
    <w:rsid w:val="00374106"/>
    <w:rsid w:val="00375FFB"/>
    <w:rsid w:val="00376077"/>
    <w:rsid w:val="00377FD9"/>
    <w:rsid w:val="00380003"/>
    <w:rsid w:val="00383545"/>
    <w:rsid w:val="00384100"/>
    <w:rsid w:val="00384A32"/>
    <w:rsid w:val="00385E3D"/>
    <w:rsid w:val="00386303"/>
    <w:rsid w:val="0038675F"/>
    <w:rsid w:val="00386BCE"/>
    <w:rsid w:val="00387446"/>
    <w:rsid w:val="0038768F"/>
    <w:rsid w:val="0039003F"/>
    <w:rsid w:val="00390735"/>
    <w:rsid w:val="00390986"/>
    <w:rsid w:val="00390CB1"/>
    <w:rsid w:val="00392AEB"/>
    <w:rsid w:val="00394A80"/>
    <w:rsid w:val="0039545B"/>
    <w:rsid w:val="0039698A"/>
    <w:rsid w:val="0039713F"/>
    <w:rsid w:val="00397B74"/>
    <w:rsid w:val="00397FDA"/>
    <w:rsid w:val="003A0F5D"/>
    <w:rsid w:val="003A11C5"/>
    <w:rsid w:val="003A18D4"/>
    <w:rsid w:val="003A403B"/>
    <w:rsid w:val="003A4497"/>
    <w:rsid w:val="003A4C6E"/>
    <w:rsid w:val="003A4F35"/>
    <w:rsid w:val="003A5512"/>
    <w:rsid w:val="003A5E0F"/>
    <w:rsid w:val="003A635A"/>
    <w:rsid w:val="003A63F3"/>
    <w:rsid w:val="003A7CC4"/>
    <w:rsid w:val="003B05B1"/>
    <w:rsid w:val="003B1D12"/>
    <w:rsid w:val="003B34A4"/>
    <w:rsid w:val="003B5451"/>
    <w:rsid w:val="003B6047"/>
    <w:rsid w:val="003B6329"/>
    <w:rsid w:val="003B64C2"/>
    <w:rsid w:val="003B697D"/>
    <w:rsid w:val="003B6D6E"/>
    <w:rsid w:val="003B6DEC"/>
    <w:rsid w:val="003B7DAB"/>
    <w:rsid w:val="003C0FE7"/>
    <w:rsid w:val="003C16B6"/>
    <w:rsid w:val="003C1886"/>
    <w:rsid w:val="003C2025"/>
    <w:rsid w:val="003C3872"/>
    <w:rsid w:val="003C4057"/>
    <w:rsid w:val="003C41FE"/>
    <w:rsid w:val="003C43EF"/>
    <w:rsid w:val="003C54C9"/>
    <w:rsid w:val="003C6582"/>
    <w:rsid w:val="003C6856"/>
    <w:rsid w:val="003C7040"/>
    <w:rsid w:val="003D00A2"/>
    <w:rsid w:val="003D05D4"/>
    <w:rsid w:val="003D09A1"/>
    <w:rsid w:val="003D1AC2"/>
    <w:rsid w:val="003D207E"/>
    <w:rsid w:val="003D26B5"/>
    <w:rsid w:val="003D2956"/>
    <w:rsid w:val="003D3086"/>
    <w:rsid w:val="003D38A5"/>
    <w:rsid w:val="003D3E5B"/>
    <w:rsid w:val="003D3F18"/>
    <w:rsid w:val="003D457D"/>
    <w:rsid w:val="003D4DCF"/>
    <w:rsid w:val="003D704C"/>
    <w:rsid w:val="003E0764"/>
    <w:rsid w:val="003E11D0"/>
    <w:rsid w:val="003E1570"/>
    <w:rsid w:val="003E1B11"/>
    <w:rsid w:val="003E202D"/>
    <w:rsid w:val="003E3516"/>
    <w:rsid w:val="003E3B07"/>
    <w:rsid w:val="003E3EB8"/>
    <w:rsid w:val="003E4261"/>
    <w:rsid w:val="003E4337"/>
    <w:rsid w:val="003E5DBD"/>
    <w:rsid w:val="003E639C"/>
    <w:rsid w:val="003E6891"/>
    <w:rsid w:val="003E6944"/>
    <w:rsid w:val="003E6A26"/>
    <w:rsid w:val="003E7759"/>
    <w:rsid w:val="003F031C"/>
    <w:rsid w:val="003F0A4E"/>
    <w:rsid w:val="003F1514"/>
    <w:rsid w:val="003F1678"/>
    <w:rsid w:val="003F24B2"/>
    <w:rsid w:val="003F2AA2"/>
    <w:rsid w:val="003F3687"/>
    <w:rsid w:val="003F3AB6"/>
    <w:rsid w:val="003F403A"/>
    <w:rsid w:val="003F41D0"/>
    <w:rsid w:val="003F42F0"/>
    <w:rsid w:val="003F4968"/>
    <w:rsid w:val="003F4B95"/>
    <w:rsid w:val="003F4E03"/>
    <w:rsid w:val="003F5277"/>
    <w:rsid w:val="003F5389"/>
    <w:rsid w:val="003F6601"/>
    <w:rsid w:val="003F6D9A"/>
    <w:rsid w:val="003F7808"/>
    <w:rsid w:val="00400165"/>
    <w:rsid w:val="00400CF3"/>
    <w:rsid w:val="0040142D"/>
    <w:rsid w:val="00402011"/>
    <w:rsid w:val="00402474"/>
    <w:rsid w:val="004029E8"/>
    <w:rsid w:val="004035F9"/>
    <w:rsid w:val="00403CD5"/>
    <w:rsid w:val="00403F15"/>
    <w:rsid w:val="00404686"/>
    <w:rsid w:val="004046F4"/>
    <w:rsid w:val="00405099"/>
    <w:rsid w:val="00406257"/>
    <w:rsid w:val="00410896"/>
    <w:rsid w:val="00411E2D"/>
    <w:rsid w:val="00411F13"/>
    <w:rsid w:val="00412495"/>
    <w:rsid w:val="0041364A"/>
    <w:rsid w:val="004137DB"/>
    <w:rsid w:val="00414ECB"/>
    <w:rsid w:val="00415426"/>
    <w:rsid w:val="004156CD"/>
    <w:rsid w:val="004157AC"/>
    <w:rsid w:val="004160AF"/>
    <w:rsid w:val="004169EF"/>
    <w:rsid w:val="00417297"/>
    <w:rsid w:val="00417391"/>
    <w:rsid w:val="00420B09"/>
    <w:rsid w:val="004213FC"/>
    <w:rsid w:val="00421806"/>
    <w:rsid w:val="00421CEA"/>
    <w:rsid w:val="00422174"/>
    <w:rsid w:val="0042380D"/>
    <w:rsid w:val="00423B0B"/>
    <w:rsid w:val="00423E17"/>
    <w:rsid w:val="00424105"/>
    <w:rsid w:val="00424650"/>
    <w:rsid w:val="0042544B"/>
    <w:rsid w:val="00425B9A"/>
    <w:rsid w:val="00425FCA"/>
    <w:rsid w:val="00426191"/>
    <w:rsid w:val="004263AD"/>
    <w:rsid w:val="00427205"/>
    <w:rsid w:val="00427A11"/>
    <w:rsid w:val="00430481"/>
    <w:rsid w:val="0043153F"/>
    <w:rsid w:val="0043179F"/>
    <w:rsid w:val="00431969"/>
    <w:rsid w:val="00431DD4"/>
    <w:rsid w:val="00432003"/>
    <w:rsid w:val="00432C3F"/>
    <w:rsid w:val="00433500"/>
    <w:rsid w:val="0043359D"/>
    <w:rsid w:val="004335E1"/>
    <w:rsid w:val="00433E6B"/>
    <w:rsid w:val="00433F71"/>
    <w:rsid w:val="00436101"/>
    <w:rsid w:val="004364D3"/>
    <w:rsid w:val="004368A8"/>
    <w:rsid w:val="004376E8"/>
    <w:rsid w:val="00437F4D"/>
    <w:rsid w:val="00440BB4"/>
    <w:rsid w:val="00441087"/>
    <w:rsid w:val="00441295"/>
    <w:rsid w:val="004413AA"/>
    <w:rsid w:val="00441F50"/>
    <w:rsid w:val="00442222"/>
    <w:rsid w:val="0044246A"/>
    <w:rsid w:val="0044326A"/>
    <w:rsid w:val="00444369"/>
    <w:rsid w:val="00444609"/>
    <w:rsid w:val="00444AD4"/>
    <w:rsid w:val="00444D46"/>
    <w:rsid w:val="00446298"/>
    <w:rsid w:val="00447C61"/>
    <w:rsid w:val="004500F0"/>
    <w:rsid w:val="00450614"/>
    <w:rsid w:val="00450883"/>
    <w:rsid w:val="00450F7A"/>
    <w:rsid w:val="0045142D"/>
    <w:rsid w:val="0045298F"/>
    <w:rsid w:val="00453771"/>
    <w:rsid w:val="0045424B"/>
    <w:rsid w:val="004559D0"/>
    <w:rsid w:val="004563E8"/>
    <w:rsid w:val="00456885"/>
    <w:rsid w:val="00457235"/>
    <w:rsid w:val="00457323"/>
    <w:rsid w:val="00457C4D"/>
    <w:rsid w:val="004604C5"/>
    <w:rsid w:val="0046166E"/>
    <w:rsid w:val="0046167D"/>
    <w:rsid w:val="00461912"/>
    <w:rsid w:val="004628AD"/>
    <w:rsid w:val="00462A10"/>
    <w:rsid w:val="00462CC2"/>
    <w:rsid w:val="004630CD"/>
    <w:rsid w:val="00463C79"/>
    <w:rsid w:val="004644A5"/>
    <w:rsid w:val="0046511B"/>
    <w:rsid w:val="00465977"/>
    <w:rsid w:val="00465FDF"/>
    <w:rsid w:val="00467679"/>
    <w:rsid w:val="00467B9C"/>
    <w:rsid w:val="00467F13"/>
    <w:rsid w:val="004706F9"/>
    <w:rsid w:val="00470CA4"/>
    <w:rsid w:val="00471152"/>
    <w:rsid w:val="00471287"/>
    <w:rsid w:val="004718D4"/>
    <w:rsid w:val="004721CA"/>
    <w:rsid w:val="0047222A"/>
    <w:rsid w:val="00472E3F"/>
    <w:rsid w:val="0047543D"/>
    <w:rsid w:val="00476195"/>
    <w:rsid w:val="0047664A"/>
    <w:rsid w:val="004770CF"/>
    <w:rsid w:val="004770F9"/>
    <w:rsid w:val="00477F29"/>
    <w:rsid w:val="004817E4"/>
    <w:rsid w:val="00481F35"/>
    <w:rsid w:val="004832A9"/>
    <w:rsid w:val="00484529"/>
    <w:rsid w:val="00485492"/>
    <w:rsid w:val="00485770"/>
    <w:rsid w:val="00485DF9"/>
    <w:rsid w:val="004861E3"/>
    <w:rsid w:val="004865D9"/>
    <w:rsid w:val="004872F6"/>
    <w:rsid w:val="00487915"/>
    <w:rsid w:val="00487932"/>
    <w:rsid w:val="004900CD"/>
    <w:rsid w:val="00490EFC"/>
    <w:rsid w:val="00491384"/>
    <w:rsid w:val="0049139D"/>
    <w:rsid w:val="00491C77"/>
    <w:rsid w:val="00491E7E"/>
    <w:rsid w:val="00492A30"/>
    <w:rsid w:val="00493209"/>
    <w:rsid w:val="00493613"/>
    <w:rsid w:val="004947FD"/>
    <w:rsid w:val="00494816"/>
    <w:rsid w:val="00494A24"/>
    <w:rsid w:val="00494A8E"/>
    <w:rsid w:val="00494AFE"/>
    <w:rsid w:val="00496480"/>
    <w:rsid w:val="004975F4"/>
    <w:rsid w:val="004A001C"/>
    <w:rsid w:val="004A04E5"/>
    <w:rsid w:val="004A118D"/>
    <w:rsid w:val="004A179D"/>
    <w:rsid w:val="004A2339"/>
    <w:rsid w:val="004A3A60"/>
    <w:rsid w:val="004A40B4"/>
    <w:rsid w:val="004A43D1"/>
    <w:rsid w:val="004A443E"/>
    <w:rsid w:val="004A48DE"/>
    <w:rsid w:val="004A5668"/>
    <w:rsid w:val="004A5FA8"/>
    <w:rsid w:val="004A5FF7"/>
    <w:rsid w:val="004A683F"/>
    <w:rsid w:val="004A6F24"/>
    <w:rsid w:val="004A706C"/>
    <w:rsid w:val="004A7100"/>
    <w:rsid w:val="004A72A8"/>
    <w:rsid w:val="004A7A59"/>
    <w:rsid w:val="004B0782"/>
    <w:rsid w:val="004B0BB0"/>
    <w:rsid w:val="004B1370"/>
    <w:rsid w:val="004B14AF"/>
    <w:rsid w:val="004B1B8C"/>
    <w:rsid w:val="004B209C"/>
    <w:rsid w:val="004B2438"/>
    <w:rsid w:val="004B2510"/>
    <w:rsid w:val="004B2823"/>
    <w:rsid w:val="004B2DBC"/>
    <w:rsid w:val="004B3070"/>
    <w:rsid w:val="004B3F0D"/>
    <w:rsid w:val="004B4612"/>
    <w:rsid w:val="004B5DFB"/>
    <w:rsid w:val="004B5E52"/>
    <w:rsid w:val="004B62F9"/>
    <w:rsid w:val="004B697F"/>
    <w:rsid w:val="004B74D5"/>
    <w:rsid w:val="004B7621"/>
    <w:rsid w:val="004C01A5"/>
    <w:rsid w:val="004C0B44"/>
    <w:rsid w:val="004C1750"/>
    <w:rsid w:val="004C283C"/>
    <w:rsid w:val="004C2ED1"/>
    <w:rsid w:val="004C423E"/>
    <w:rsid w:val="004C53EA"/>
    <w:rsid w:val="004C5F68"/>
    <w:rsid w:val="004D053E"/>
    <w:rsid w:val="004D15DB"/>
    <w:rsid w:val="004D1ED0"/>
    <w:rsid w:val="004D23A9"/>
    <w:rsid w:val="004D2CAC"/>
    <w:rsid w:val="004D3958"/>
    <w:rsid w:val="004D430B"/>
    <w:rsid w:val="004D4338"/>
    <w:rsid w:val="004D485E"/>
    <w:rsid w:val="004D566E"/>
    <w:rsid w:val="004D5B59"/>
    <w:rsid w:val="004D616F"/>
    <w:rsid w:val="004D6222"/>
    <w:rsid w:val="004D6486"/>
    <w:rsid w:val="004D64E6"/>
    <w:rsid w:val="004D70E3"/>
    <w:rsid w:val="004D72F9"/>
    <w:rsid w:val="004D78D3"/>
    <w:rsid w:val="004D7BC7"/>
    <w:rsid w:val="004E0967"/>
    <w:rsid w:val="004E0FE2"/>
    <w:rsid w:val="004E1275"/>
    <w:rsid w:val="004E1322"/>
    <w:rsid w:val="004E1EE7"/>
    <w:rsid w:val="004E1F75"/>
    <w:rsid w:val="004E3686"/>
    <w:rsid w:val="004E3939"/>
    <w:rsid w:val="004E4682"/>
    <w:rsid w:val="004E5CD0"/>
    <w:rsid w:val="004E5DDF"/>
    <w:rsid w:val="004E6612"/>
    <w:rsid w:val="004E66BB"/>
    <w:rsid w:val="004E6C13"/>
    <w:rsid w:val="004F0209"/>
    <w:rsid w:val="004F06CC"/>
    <w:rsid w:val="004F118C"/>
    <w:rsid w:val="004F1A05"/>
    <w:rsid w:val="004F2F8C"/>
    <w:rsid w:val="004F3FD1"/>
    <w:rsid w:val="004F4693"/>
    <w:rsid w:val="004F4B44"/>
    <w:rsid w:val="004F53BF"/>
    <w:rsid w:val="004F54D6"/>
    <w:rsid w:val="004F5EC3"/>
    <w:rsid w:val="004F6BBA"/>
    <w:rsid w:val="004F6CCB"/>
    <w:rsid w:val="004F7116"/>
    <w:rsid w:val="004F78AE"/>
    <w:rsid w:val="00500027"/>
    <w:rsid w:val="005001DE"/>
    <w:rsid w:val="0050088D"/>
    <w:rsid w:val="00501B06"/>
    <w:rsid w:val="00501CBC"/>
    <w:rsid w:val="00501EF3"/>
    <w:rsid w:val="00502CA9"/>
    <w:rsid w:val="0050360F"/>
    <w:rsid w:val="00503964"/>
    <w:rsid w:val="00503F31"/>
    <w:rsid w:val="00504F5D"/>
    <w:rsid w:val="0050544D"/>
    <w:rsid w:val="00506952"/>
    <w:rsid w:val="00506DA8"/>
    <w:rsid w:val="005073AA"/>
    <w:rsid w:val="00507441"/>
    <w:rsid w:val="005108F0"/>
    <w:rsid w:val="00511214"/>
    <w:rsid w:val="00511A56"/>
    <w:rsid w:val="0051227E"/>
    <w:rsid w:val="00513575"/>
    <w:rsid w:val="00513943"/>
    <w:rsid w:val="00513DD9"/>
    <w:rsid w:val="0051407E"/>
    <w:rsid w:val="00514467"/>
    <w:rsid w:val="00514511"/>
    <w:rsid w:val="00514672"/>
    <w:rsid w:val="005155F8"/>
    <w:rsid w:val="00515805"/>
    <w:rsid w:val="00515AAF"/>
    <w:rsid w:val="00516805"/>
    <w:rsid w:val="005175C0"/>
    <w:rsid w:val="00517943"/>
    <w:rsid w:val="00517E6C"/>
    <w:rsid w:val="00520766"/>
    <w:rsid w:val="00520AB0"/>
    <w:rsid w:val="0052127C"/>
    <w:rsid w:val="0052185B"/>
    <w:rsid w:val="005218C4"/>
    <w:rsid w:val="0052370D"/>
    <w:rsid w:val="005237E7"/>
    <w:rsid w:val="005240E7"/>
    <w:rsid w:val="0052708E"/>
    <w:rsid w:val="00527B6F"/>
    <w:rsid w:val="00530F4E"/>
    <w:rsid w:val="005312C1"/>
    <w:rsid w:val="00532466"/>
    <w:rsid w:val="0053262B"/>
    <w:rsid w:val="00533960"/>
    <w:rsid w:val="00533A98"/>
    <w:rsid w:val="0053565A"/>
    <w:rsid w:val="005364EC"/>
    <w:rsid w:val="00537628"/>
    <w:rsid w:val="0054146E"/>
    <w:rsid w:val="00541ED0"/>
    <w:rsid w:val="00542AC9"/>
    <w:rsid w:val="00543A43"/>
    <w:rsid w:val="00543BA1"/>
    <w:rsid w:val="00543CA3"/>
    <w:rsid w:val="00543CF2"/>
    <w:rsid w:val="00544855"/>
    <w:rsid w:val="005449E6"/>
    <w:rsid w:val="005465EC"/>
    <w:rsid w:val="00546F03"/>
    <w:rsid w:val="0054720F"/>
    <w:rsid w:val="0054731F"/>
    <w:rsid w:val="005512C9"/>
    <w:rsid w:val="00551678"/>
    <w:rsid w:val="00552313"/>
    <w:rsid w:val="00552FA4"/>
    <w:rsid w:val="00553921"/>
    <w:rsid w:val="005542C2"/>
    <w:rsid w:val="0055491B"/>
    <w:rsid w:val="00554BEA"/>
    <w:rsid w:val="00554C72"/>
    <w:rsid w:val="00555A03"/>
    <w:rsid w:val="00557260"/>
    <w:rsid w:val="0055787B"/>
    <w:rsid w:val="0056075B"/>
    <w:rsid w:val="0056095A"/>
    <w:rsid w:val="00561138"/>
    <w:rsid w:val="00561375"/>
    <w:rsid w:val="0056167C"/>
    <w:rsid w:val="00562FF8"/>
    <w:rsid w:val="00563333"/>
    <w:rsid w:val="00564F1B"/>
    <w:rsid w:val="0056553F"/>
    <w:rsid w:val="005665D0"/>
    <w:rsid w:val="00566A68"/>
    <w:rsid w:val="005679BD"/>
    <w:rsid w:val="00567A18"/>
    <w:rsid w:val="00567A3E"/>
    <w:rsid w:val="005700EC"/>
    <w:rsid w:val="005706DE"/>
    <w:rsid w:val="00570CB7"/>
    <w:rsid w:val="00570E77"/>
    <w:rsid w:val="00571043"/>
    <w:rsid w:val="00571A75"/>
    <w:rsid w:val="00571E21"/>
    <w:rsid w:val="005727FD"/>
    <w:rsid w:val="00572AC7"/>
    <w:rsid w:val="00572B35"/>
    <w:rsid w:val="00573346"/>
    <w:rsid w:val="00573519"/>
    <w:rsid w:val="005737B9"/>
    <w:rsid w:val="00573DED"/>
    <w:rsid w:val="0057435B"/>
    <w:rsid w:val="005744AD"/>
    <w:rsid w:val="005746EE"/>
    <w:rsid w:val="005747DE"/>
    <w:rsid w:val="00574EBA"/>
    <w:rsid w:val="00575B1E"/>
    <w:rsid w:val="00576FF0"/>
    <w:rsid w:val="005779B7"/>
    <w:rsid w:val="00580326"/>
    <w:rsid w:val="005807E8"/>
    <w:rsid w:val="00580FD3"/>
    <w:rsid w:val="00581F2C"/>
    <w:rsid w:val="00582FF2"/>
    <w:rsid w:val="00583173"/>
    <w:rsid w:val="00583201"/>
    <w:rsid w:val="00583359"/>
    <w:rsid w:val="00584166"/>
    <w:rsid w:val="00586D32"/>
    <w:rsid w:val="00587508"/>
    <w:rsid w:val="005911CD"/>
    <w:rsid w:val="00593057"/>
    <w:rsid w:val="0059306A"/>
    <w:rsid w:val="0059338B"/>
    <w:rsid w:val="00593D85"/>
    <w:rsid w:val="005949A0"/>
    <w:rsid w:val="00594C65"/>
    <w:rsid w:val="005952C6"/>
    <w:rsid w:val="005959D7"/>
    <w:rsid w:val="00596EE3"/>
    <w:rsid w:val="00597648"/>
    <w:rsid w:val="00597987"/>
    <w:rsid w:val="00597B8D"/>
    <w:rsid w:val="00597E92"/>
    <w:rsid w:val="005A18B4"/>
    <w:rsid w:val="005A1B30"/>
    <w:rsid w:val="005A252A"/>
    <w:rsid w:val="005A2793"/>
    <w:rsid w:val="005A2A85"/>
    <w:rsid w:val="005A41A1"/>
    <w:rsid w:val="005A5537"/>
    <w:rsid w:val="005A72CB"/>
    <w:rsid w:val="005A7864"/>
    <w:rsid w:val="005A7FAB"/>
    <w:rsid w:val="005B034B"/>
    <w:rsid w:val="005B0E5B"/>
    <w:rsid w:val="005B1BA5"/>
    <w:rsid w:val="005B26C4"/>
    <w:rsid w:val="005B3F65"/>
    <w:rsid w:val="005B4457"/>
    <w:rsid w:val="005B5477"/>
    <w:rsid w:val="005B5A5D"/>
    <w:rsid w:val="005B6A11"/>
    <w:rsid w:val="005B6EDD"/>
    <w:rsid w:val="005B6F05"/>
    <w:rsid w:val="005B6FA8"/>
    <w:rsid w:val="005B7A8F"/>
    <w:rsid w:val="005C016A"/>
    <w:rsid w:val="005C1E42"/>
    <w:rsid w:val="005C320D"/>
    <w:rsid w:val="005C32E8"/>
    <w:rsid w:val="005C34C8"/>
    <w:rsid w:val="005C492F"/>
    <w:rsid w:val="005C49C3"/>
    <w:rsid w:val="005C4C73"/>
    <w:rsid w:val="005C4DB4"/>
    <w:rsid w:val="005C54FF"/>
    <w:rsid w:val="005C6C77"/>
    <w:rsid w:val="005C749F"/>
    <w:rsid w:val="005C7B43"/>
    <w:rsid w:val="005C7EDC"/>
    <w:rsid w:val="005D062F"/>
    <w:rsid w:val="005D0F79"/>
    <w:rsid w:val="005D1606"/>
    <w:rsid w:val="005D28B4"/>
    <w:rsid w:val="005D3EF7"/>
    <w:rsid w:val="005D4184"/>
    <w:rsid w:val="005D495F"/>
    <w:rsid w:val="005D4BB6"/>
    <w:rsid w:val="005D6305"/>
    <w:rsid w:val="005D6619"/>
    <w:rsid w:val="005D762D"/>
    <w:rsid w:val="005E063F"/>
    <w:rsid w:val="005E091D"/>
    <w:rsid w:val="005E0AE3"/>
    <w:rsid w:val="005E1564"/>
    <w:rsid w:val="005E2CBA"/>
    <w:rsid w:val="005E33FF"/>
    <w:rsid w:val="005E39D6"/>
    <w:rsid w:val="005E3B9E"/>
    <w:rsid w:val="005E3C94"/>
    <w:rsid w:val="005E4973"/>
    <w:rsid w:val="005E5704"/>
    <w:rsid w:val="005E5E6E"/>
    <w:rsid w:val="005E6907"/>
    <w:rsid w:val="005E709E"/>
    <w:rsid w:val="005E7341"/>
    <w:rsid w:val="005E7AA8"/>
    <w:rsid w:val="005E7F6D"/>
    <w:rsid w:val="005F0150"/>
    <w:rsid w:val="005F08BB"/>
    <w:rsid w:val="005F0FB6"/>
    <w:rsid w:val="005F1DDF"/>
    <w:rsid w:val="005F1F8C"/>
    <w:rsid w:val="005F1FA5"/>
    <w:rsid w:val="005F23D1"/>
    <w:rsid w:val="005F3055"/>
    <w:rsid w:val="005F50A3"/>
    <w:rsid w:val="005F5D82"/>
    <w:rsid w:val="005F66DB"/>
    <w:rsid w:val="00600E15"/>
    <w:rsid w:val="00601497"/>
    <w:rsid w:val="00602106"/>
    <w:rsid w:val="006033AC"/>
    <w:rsid w:val="00605B86"/>
    <w:rsid w:val="006101A0"/>
    <w:rsid w:val="00610288"/>
    <w:rsid w:val="00610614"/>
    <w:rsid w:val="00612945"/>
    <w:rsid w:val="00613107"/>
    <w:rsid w:val="0061390D"/>
    <w:rsid w:val="00613CF0"/>
    <w:rsid w:val="00613F59"/>
    <w:rsid w:val="006149FE"/>
    <w:rsid w:val="00614F8D"/>
    <w:rsid w:val="00615BFE"/>
    <w:rsid w:val="00616F02"/>
    <w:rsid w:val="00621799"/>
    <w:rsid w:val="006218BE"/>
    <w:rsid w:val="00621FBD"/>
    <w:rsid w:val="00621FF9"/>
    <w:rsid w:val="00622113"/>
    <w:rsid w:val="00622674"/>
    <w:rsid w:val="00623E58"/>
    <w:rsid w:val="00624204"/>
    <w:rsid w:val="006258D5"/>
    <w:rsid w:val="00626093"/>
    <w:rsid w:val="00626D02"/>
    <w:rsid w:val="006272ED"/>
    <w:rsid w:val="0062790C"/>
    <w:rsid w:val="00627BC6"/>
    <w:rsid w:val="006302A9"/>
    <w:rsid w:val="00630BC9"/>
    <w:rsid w:val="00631244"/>
    <w:rsid w:val="006312B8"/>
    <w:rsid w:val="00631EC3"/>
    <w:rsid w:val="00632CE6"/>
    <w:rsid w:val="00632D47"/>
    <w:rsid w:val="00633451"/>
    <w:rsid w:val="006337C0"/>
    <w:rsid w:val="00634780"/>
    <w:rsid w:val="00634A78"/>
    <w:rsid w:val="00634DA4"/>
    <w:rsid w:val="00637084"/>
    <w:rsid w:val="00637EF2"/>
    <w:rsid w:val="00640F09"/>
    <w:rsid w:val="00641725"/>
    <w:rsid w:val="0064273E"/>
    <w:rsid w:val="006437AC"/>
    <w:rsid w:val="0064389C"/>
    <w:rsid w:val="006467A7"/>
    <w:rsid w:val="00646F4C"/>
    <w:rsid w:val="0064705F"/>
    <w:rsid w:val="00647706"/>
    <w:rsid w:val="0064784F"/>
    <w:rsid w:val="006500C3"/>
    <w:rsid w:val="006501EE"/>
    <w:rsid w:val="00651794"/>
    <w:rsid w:val="00652767"/>
    <w:rsid w:val="00654086"/>
    <w:rsid w:val="0065425F"/>
    <w:rsid w:val="0065543D"/>
    <w:rsid w:val="00655AD0"/>
    <w:rsid w:val="00655D26"/>
    <w:rsid w:val="00655DC0"/>
    <w:rsid w:val="00656442"/>
    <w:rsid w:val="006574A8"/>
    <w:rsid w:val="00657C60"/>
    <w:rsid w:val="006602FE"/>
    <w:rsid w:val="006607CF"/>
    <w:rsid w:val="00661F00"/>
    <w:rsid w:val="006622F6"/>
    <w:rsid w:val="0066272C"/>
    <w:rsid w:val="00663EED"/>
    <w:rsid w:val="006645E3"/>
    <w:rsid w:val="00664D81"/>
    <w:rsid w:val="0066563F"/>
    <w:rsid w:val="006659C1"/>
    <w:rsid w:val="00665B05"/>
    <w:rsid w:val="0066604C"/>
    <w:rsid w:val="00666432"/>
    <w:rsid w:val="00670633"/>
    <w:rsid w:val="00670696"/>
    <w:rsid w:val="0067155C"/>
    <w:rsid w:val="00671719"/>
    <w:rsid w:val="00672626"/>
    <w:rsid w:val="00672943"/>
    <w:rsid w:val="00672D48"/>
    <w:rsid w:val="00673A7F"/>
    <w:rsid w:val="00673C3C"/>
    <w:rsid w:val="00673F3F"/>
    <w:rsid w:val="00673F64"/>
    <w:rsid w:val="00674294"/>
    <w:rsid w:val="0067551B"/>
    <w:rsid w:val="00675FE2"/>
    <w:rsid w:val="006765B6"/>
    <w:rsid w:val="00676985"/>
    <w:rsid w:val="00676D47"/>
    <w:rsid w:val="00677A42"/>
    <w:rsid w:val="006814B1"/>
    <w:rsid w:val="00681545"/>
    <w:rsid w:val="00682753"/>
    <w:rsid w:val="00683A66"/>
    <w:rsid w:val="00684D52"/>
    <w:rsid w:val="00685635"/>
    <w:rsid w:val="00685872"/>
    <w:rsid w:val="00685DFD"/>
    <w:rsid w:val="006868A8"/>
    <w:rsid w:val="006868B8"/>
    <w:rsid w:val="00687745"/>
    <w:rsid w:val="00687D39"/>
    <w:rsid w:val="006900C4"/>
    <w:rsid w:val="0069044A"/>
    <w:rsid w:val="006922A2"/>
    <w:rsid w:val="006924B6"/>
    <w:rsid w:val="00692974"/>
    <w:rsid w:val="00692FDE"/>
    <w:rsid w:val="0069304E"/>
    <w:rsid w:val="006938C5"/>
    <w:rsid w:val="00695E82"/>
    <w:rsid w:val="0069707C"/>
    <w:rsid w:val="006979D1"/>
    <w:rsid w:val="006A009A"/>
    <w:rsid w:val="006A0283"/>
    <w:rsid w:val="006A042D"/>
    <w:rsid w:val="006A2E0F"/>
    <w:rsid w:val="006A30D8"/>
    <w:rsid w:val="006A31C8"/>
    <w:rsid w:val="006A3C8F"/>
    <w:rsid w:val="006A464E"/>
    <w:rsid w:val="006A46F3"/>
    <w:rsid w:val="006A520D"/>
    <w:rsid w:val="006A5670"/>
    <w:rsid w:val="006A5704"/>
    <w:rsid w:val="006A58AF"/>
    <w:rsid w:val="006A5E2A"/>
    <w:rsid w:val="006A5F4F"/>
    <w:rsid w:val="006A63F4"/>
    <w:rsid w:val="006A68BD"/>
    <w:rsid w:val="006B09EC"/>
    <w:rsid w:val="006B17F4"/>
    <w:rsid w:val="006B22DF"/>
    <w:rsid w:val="006B25BA"/>
    <w:rsid w:val="006B286C"/>
    <w:rsid w:val="006B2B07"/>
    <w:rsid w:val="006B309B"/>
    <w:rsid w:val="006B3547"/>
    <w:rsid w:val="006B4A30"/>
    <w:rsid w:val="006B4C7C"/>
    <w:rsid w:val="006B6ACD"/>
    <w:rsid w:val="006C0B0C"/>
    <w:rsid w:val="006C10D2"/>
    <w:rsid w:val="006C1F2C"/>
    <w:rsid w:val="006C5A8E"/>
    <w:rsid w:val="006C5DF7"/>
    <w:rsid w:val="006C651A"/>
    <w:rsid w:val="006C6914"/>
    <w:rsid w:val="006C7467"/>
    <w:rsid w:val="006C7788"/>
    <w:rsid w:val="006C7DB8"/>
    <w:rsid w:val="006D0BDD"/>
    <w:rsid w:val="006D273A"/>
    <w:rsid w:val="006D2765"/>
    <w:rsid w:val="006D46A6"/>
    <w:rsid w:val="006D47ED"/>
    <w:rsid w:val="006D5125"/>
    <w:rsid w:val="006D58FD"/>
    <w:rsid w:val="006D5C7F"/>
    <w:rsid w:val="006D6DE3"/>
    <w:rsid w:val="006D6F59"/>
    <w:rsid w:val="006D7468"/>
    <w:rsid w:val="006E0145"/>
    <w:rsid w:val="006E0158"/>
    <w:rsid w:val="006E078B"/>
    <w:rsid w:val="006E11C3"/>
    <w:rsid w:val="006E1466"/>
    <w:rsid w:val="006E149D"/>
    <w:rsid w:val="006E1DD6"/>
    <w:rsid w:val="006E2882"/>
    <w:rsid w:val="006E2D40"/>
    <w:rsid w:val="006E31C7"/>
    <w:rsid w:val="006E3AC5"/>
    <w:rsid w:val="006E3CB1"/>
    <w:rsid w:val="006E4B7A"/>
    <w:rsid w:val="006E53DB"/>
    <w:rsid w:val="006E5ECE"/>
    <w:rsid w:val="006E6460"/>
    <w:rsid w:val="006E68F5"/>
    <w:rsid w:val="006E701A"/>
    <w:rsid w:val="006E70E9"/>
    <w:rsid w:val="006E786E"/>
    <w:rsid w:val="006E7CFD"/>
    <w:rsid w:val="006E7E45"/>
    <w:rsid w:val="006F287E"/>
    <w:rsid w:val="006F5A9E"/>
    <w:rsid w:val="006F5C26"/>
    <w:rsid w:val="006F5D4D"/>
    <w:rsid w:val="006F6144"/>
    <w:rsid w:val="006F6CCA"/>
    <w:rsid w:val="00700102"/>
    <w:rsid w:val="00701925"/>
    <w:rsid w:val="00701B6D"/>
    <w:rsid w:val="00701E6D"/>
    <w:rsid w:val="00702606"/>
    <w:rsid w:val="007028C4"/>
    <w:rsid w:val="00702C4F"/>
    <w:rsid w:val="00702E47"/>
    <w:rsid w:val="007036DE"/>
    <w:rsid w:val="00703B5D"/>
    <w:rsid w:val="007043AD"/>
    <w:rsid w:val="00704573"/>
    <w:rsid w:val="007053E3"/>
    <w:rsid w:val="00705497"/>
    <w:rsid w:val="00705659"/>
    <w:rsid w:val="00706209"/>
    <w:rsid w:val="00706920"/>
    <w:rsid w:val="00706DC7"/>
    <w:rsid w:val="00707B2E"/>
    <w:rsid w:val="00707DDE"/>
    <w:rsid w:val="00710194"/>
    <w:rsid w:val="0071057A"/>
    <w:rsid w:val="00711677"/>
    <w:rsid w:val="007119BC"/>
    <w:rsid w:val="00712739"/>
    <w:rsid w:val="007129A1"/>
    <w:rsid w:val="00715808"/>
    <w:rsid w:val="00715C10"/>
    <w:rsid w:val="00715E93"/>
    <w:rsid w:val="00716514"/>
    <w:rsid w:val="00717A41"/>
    <w:rsid w:val="00717B31"/>
    <w:rsid w:val="00720D1E"/>
    <w:rsid w:val="00720ECD"/>
    <w:rsid w:val="00722AB3"/>
    <w:rsid w:val="00722C59"/>
    <w:rsid w:val="007231C6"/>
    <w:rsid w:val="007233A7"/>
    <w:rsid w:val="00723E52"/>
    <w:rsid w:val="007240E8"/>
    <w:rsid w:val="007243A2"/>
    <w:rsid w:val="0072459F"/>
    <w:rsid w:val="007249F4"/>
    <w:rsid w:val="00724F6A"/>
    <w:rsid w:val="00725B63"/>
    <w:rsid w:val="0072606E"/>
    <w:rsid w:val="007269A8"/>
    <w:rsid w:val="00726B99"/>
    <w:rsid w:val="007278B6"/>
    <w:rsid w:val="00727CA4"/>
    <w:rsid w:val="00727D5D"/>
    <w:rsid w:val="00727F8A"/>
    <w:rsid w:val="0073029A"/>
    <w:rsid w:val="00730464"/>
    <w:rsid w:val="00730AA4"/>
    <w:rsid w:val="00730F3E"/>
    <w:rsid w:val="00731158"/>
    <w:rsid w:val="00731A11"/>
    <w:rsid w:val="00732143"/>
    <w:rsid w:val="007323A5"/>
    <w:rsid w:val="00733E4F"/>
    <w:rsid w:val="007342CA"/>
    <w:rsid w:val="00734651"/>
    <w:rsid w:val="00734B20"/>
    <w:rsid w:val="00734D58"/>
    <w:rsid w:val="0073585B"/>
    <w:rsid w:val="00735B72"/>
    <w:rsid w:val="00735CA3"/>
    <w:rsid w:val="0073784D"/>
    <w:rsid w:val="00737CDE"/>
    <w:rsid w:val="00737D0C"/>
    <w:rsid w:val="00740154"/>
    <w:rsid w:val="007413C2"/>
    <w:rsid w:val="00741C8A"/>
    <w:rsid w:val="00741EAC"/>
    <w:rsid w:val="00742630"/>
    <w:rsid w:val="007427DA"/>
    <w:rsid w:val="00744644"/>
    <w:rsid w:val="00745EF3"/>
    <w:rsid w:val="00746156"/>
    <w:rsid w:val="0074752A"/>
    <w:rsid w:val="0075024C"/>
    <w:rsid w:val="00751164"/>
    <w:rsid w:val="007531DC"/>
    <w:rsid w:val="00753F87"/>
    <w:rsid w:val="00754D43"/>
    <w:rsid w:val="0075530B"/>
    <w:rsid w:val="0075573A"/>
    <w:rsid w:val="00755B1C"/>
    <w:rsid w:val="00757280"/>
    <w:rsid w:val="00757884"/>
    <w:rsid w:val="00757C14"/>
    <w:rsid w:val="00760A00"/>
    <w:rsid w:val="00760A52"/>
    <w:rsid w:val="007614DF"/>
    <w:rsid w:val="00761748"/>
    <w:rsid w:val="00762CAE"/>
    <w:rsid w:val="00762D40"/>
    <w:rsid w:val="0076375F"/>
    <w:rsid w:val="00763F08"/>
    <w:rsid w:val="00765401"/>
    <w:rsid w:val="00765596"/>
    <w:rsid w:val="00765C9F"/>
    <w:rsid w:val="00766420"/>
    <w:rsid w:val="0076695B"/>
    <w:rsid w:val="007677F9"/>
    <w:rsid w:val="00767E1E"/>
    <w:rsid w:val="00770D6B"/>
    <w:rsid w:val="00772F84"/>
    <w:rsid w:val="00773EF9"/>
    <w:rsid w:val="00773F93"/>
    <w:rsid w:val="007746E2"/>
    <w:rsid w:val="00774973"/>
    <w:rsid w:val="00774FCA"/>
    <w:rsid w:val="0077502F"/>
    <w:rsid w:val="007752A4"/>
    <w:rsid w:val="007759C7"/>
    <w:rsid w:val="00775A02"/>
    <w:rsid w:val="0077791A"/>
    <w:rsid w:val="00780B2E"/>
    <w:rsid w:val="00780E1E"/>
    <w:rsid w:val="00781232"/>
    <w:rsid w:val="00781403"/>
    <w:rsid w:val="00782D87"/>
    <w:rsid w:val="00783180"/>
    <w:rsid w:val="00784785"/>
    <w:rsid w:val="00784EE4"/>
    <w:rsid w:val="0078553A"/>
    <w:rsid w:val="0078580F"/>
    <w:rsid w:val="00786339"/>
    <w:rsid w:val="007868AE"/>
    <w:rsid w:val="00786B12"/>
    <w:rsid w:val="00791065"/>
    <w:rsid w:val="00791132"/>
    <w:rsid w:val="00791283"/>
    <w:rsid w:val="00791FCA"/>
    <w:rsid w:val="0079324C"/>
    <w:rsid w:val="007934DB"/>
    <w:rsid w:val="00793698"/>
    <w:rsid w:val="00795128"/>
    <w:rsid w:val="00795534"/>
    <w:rsid w:val="007957EC"/>
    <w:rsid w:val="00796761"/>
    <w:rsid w:val="00796ADA"/>
    <w:rsid w:val="00796C0A"/>
    <w:rsid w:val="00796FE6"/>
    <w:rsid w:val="0079763B"/>
    <w:rsid w:val="00797BFE"/>
    <w:rsid w:val="007A0080"/>
    <w:rsid w:val="007A0678"/>
    <w:rsid w:val="007A0B90"/>
    <w:rsid w:val="007A2390"/>
    <w:rsid w:val="007A2A89"/>
    <w:rsid w:val="007A2F2E"/>
    <w:rsid w:val="007A3652"/>
    <w:rsid w:val="007A3C78"/>
    <w:rsid w:val="007A3E34"/>
    <w:rsid w:val="007A4050"/>
    <w:rsid w:val="007A44FA"/>
    <w:rsid w:val="007A4A3E"/>
    <w:rsid w:val="007A5112"/>
    <w:rsid w:val="007A5F4A"/>
    <w:rsid w:val="007A5FF6"/>
    <w:rsid w:val="007A668A"/>
    <w:rsid w:val="007A6ADA"/>
    <w:rsid w:val="007A7497"/>
    <w:rsid w:val="007B0268"/>
    <w:rsid w:val="007B0CED"/>
    <w:rsid w:val="007B2338"/>
    <w:rsid w:val="007B26BE"/>
    <w:rsid w:val="007B2818"/>
    <w:rsid w:val="007B3EF8"/>
    <w:rsid w:val="007B484E"/>
    <w:rsid w:val="007B66D9"/>
    <w:rsid w:val="007B6AC4"/>
    <w:rsid w:val="007C0072"/>
    <w:rsid w:val="007C191E"/>
    <w:rsid w:val="007C2CAD"/>
    <w:rsid w:val="007C3C99"/>
    <w:rsid w:val="007C5005"/>
    <w:rsid w:val="007C74BB"/>
    <w:rsid w:val="007C7824"/>
    <w:rsid w:val="007C7F4C"/>
    <w:rsid w:val="007D0284"/>
    <w:rsid w:val="007D0902"/>
    <w:rsid w:val="007D0D94"/>
    <w:rsid w:val="007D189C"/>
    <w:rsid w:val="007D22EF"/>
    <w:rsid w:val="007D349F"/>
    <w:rsid w:val="007D48F7"/>
    <w:rsid w:val="007D4A3F"/>
    <w:rsid w:val="007D53B9"/>
    <w:rsid w:val="007D6363"/>
    <w:rsid w:val="007D669D"/>
    <w:rsid w:val="007D693D"/>
    <w:rsid w:val="007D6BE0"/>
    <w:rsid w:val="007D711E"/>
    <w:rsid w:val="007D7340"/>
    <w:rsid w:val="007D7F0E"/>
    <w:rsid w:val="007E0B59"/>
    <w:rsid w:val="007E1018"/>
    <w:rsid w:val="007E165D"/>
    <w:rsid w:val="007E1971"/>
    <w:rsid w:val="007E3A2E"/>
    <w:rsid w:val="007E50F4"/>
    <w:rsid w:val="007E57AE"/>
    <w:rsid w:val="007E5B46"/>
    <w:rsid w:val="007E6494"/>
    <w:rsid w:val="007E6A97"/>
    <w:rsid w:val="007E6AEB"/>
    <w:rsid w:val="007E6D82"/>
    <w:rsid w:val="007E7764"/>
    <w:rsid w:val="007E7B6D"/>
    <w:rsid w:val="007F0F5A"/>
    <w:rsid w:val="007F1FB8"/>
    <w:rsid w:val="007F3D1B"/>
    <w:rsid w:val="007F449E"/>
    <w:rsid w:val="007F47DD"/>
    <w:rsid w:val="007F4F0E"/>
    <w:rsid w:val="007F4F92"/>
    <w:rsid w:val="007F5630"/>
    <w:rsid w:val="007F6EB2"/>
    <w:rsid w:val="007F6F4A"/>
    <w:rsid w:val="007F72BD"/>
    <w:rsid w:val="007F77B2"/>
    <w:rsid w:val="007F7B6D"/>
    <w:rsid w:val="00800549"/>
    <w:rsid w:val="00800853"/>
    <w:rsid w:val="00800891"/>
    <w:rsid w:val="0080142E"/>
    <w:rsid w:val="008015C8"/>
    <w:rsid w:val="00801EE2"/>
    <w:rsid w:val="0080278C"/>
    <w:rsid w:val="0080351A"/>
    <w:rsid w:val="008036CF"/>
    <w:rsid w:val="00803B03"/>
    <w:rsid w:val="00803B8B"/>
    <w:rsid w:val="0080491B"/>
    <w:rsid w:val="00804A90"/>
    <w:rsid w:val="008051AE"/>
    <w:rsid w:val="008051BC"/>
    <w:rsid w:val="0080590D"/>
    <w:rsid w:val="00805D93"/>
    <w:rsid w:val="0080643B"/>
    <w:rsid w:val="00806ACB"/>
    <w:rsid w:val="00806C9B"/>
    <w:rsid w:val="00806EB2"/>
    <w:rsid w:val="00807103"/>
    <w:rsid w:val="0080717D"/>
    <w:rsid w:val="0080744C"/>
    <w:rsid w:val="00807B9F"/>
    <w:rsid w:val="00807D48"/>
    <w:rsid w:val="008101C2"/>
    <w:rsid w:val="00810FDD"/>
    <w:rsid w:val="00813334"/>
    <w:rsid w:val="00813765"/>
    <w:rsid w:val="008137C5"/>
    <w:rsid w:val="008143C1"/>
    <w:rsid w:val="008143FC"/>
    <w:rsid w:val="00814AFA"/>
    <w:rsid w:val="00814BC3"/>
    <w:rsid w:val="00815909"/>
    <w:rsid w:val="008161E4"/>
    <w:rsid w:val="00817918"/>
    <w:rsid w:val="0081793E"/>
    <w:rsid w:val="00820829"/>
    <w:rsid w:val="00820AB5"/>
    <w:rsid w:val="00820CDC"/>
    <w:rsid w:val="00820E0E"/>
    <w:rsid w:val="00821BDB"/>
    <w:rsid w:val="00821D91"/>
    <w:rsid w:val="00822F53"/>
    <w:rsid w:val="00823541"/>
    <w:rsid w:val="00823DD7"/>
    <w:rsid w:val="00824530"/>
    <w:rsid w:val="00824B03"/>
    <w:rsid w:val="008251E5"/>
    <w:rsid w:val="008254F7"/>
    <w:rsid w:val="00826D2B"/>
    <w:rsid w:val="00826E24"/>
    <w:rsid w:val="00827E45"/>
    <w:rsid w:val="00827FDC"/>
    <w:rsid w:val="008307F2"/>
    <w:rsid w:val="008316F1"/>
    <w:rsid w:val="00833141"/>
    <w:rsid w:val="00833386"/>
    <w:rsid w:val="00833DDE"/>
    <w:rsid w:val="00834335"/>
    <w:rsid w:val="008344BB"/>
    <w:rsid w:val="008346AC"/>
    <w:rsid w:val="00834D01"/>
    <w:rsid w:val="00835A6B"/>
    <w:rsid w:val="00837A2F"/>
    <w:rsid w:val="008402C0"/>
    <w:rsid w:val="008409D0"/>
    <w:rsid w:val="0084237E"/>
    <w:rsid w:val="00842C27"/>
    <w:rsid w:val="00842F6C"/>
    <w:rsid w:val="0084334B"/>
    <w:rsid w:val="00845303"/>
    <w:rsid w:val="00845C0C"/>
    <w:rsid w:val="00845F81"/>
    <w:rsid w:val="00846279"/>
    <w:rsid w:val="008471A8"/>
    <w:rsid w:val="00850188"/>
    <w:rsid w:val="008507B5"/>
    <w:rsid w:val="008512F1"/>
    <w:rsid w:val="00851FF9"/>
    <w:rsid w:val="0085214B"/>
    <w:rsid w:val="00852889"/>
    <w:rsid w:val="0085497C"/>
    <w:rsid w:val="0085521E"/>
    <w:rsid w:val="00855FC6"/>
    <w:rsid w:val="00856CB3"/>
    <w:rsid w:val="008571AF"/>
    <w:rsid w:val="00860024"/>
    <w:rsid w:val="00860031"/>
    <w:rsid w:val="00861575"/>
    <w:rsid w:val="0086306C"/>
    <w:rsid w:val="008634D2"/>
    <w:rsid w:val="00864605"/>
    <w:rsid w:val="00864D29"/>
    <w:rsid w:val="0086509D"/>
    <w:rsid w:val="00865A14"/>
    <w:rsid w:val="00866B74"/>
    <w:rsid w:val="00866D68"/>
    <w:rsid w:val="00866E54"/>
    <w:rsid w:val="0087038C"/>
    <w:rsid w:val="00870E2F"/>
    <w:rsid w:val="00870FDA"/>
    <w:rsid w:val="00870FEE"/>
    <w:rsid w:val="0087132C"/>
    <w:rsid w:val="008715DE"/>
    <w:rsid w:val="008716EE"/>
    <w:rsid w:val="00871773"/>
    <w:rsid w:val="00871FE0"/>
    <w:rsid w:val="0087265C"/>
    <w:rsid w:val="008728D3"/>
    <w:rsid w:val="0087370A"/>
    <w:rsid w:val="00873B78"/>
    <w:rsid w:val="00873C9C"/>
    <w:rsid w:val="00873E56"/>
    <w:rsid w:val="008742F5"/>
    <w:rsid w:val="00875552"/>
    <w:rsid w:val="00876073"/>
    <w:rsid w:val="00877494"/>
    <w:rsid w:val="008775A4"/>
    <w:rsid w:val="008776F1"/>
    <w:rsid w:val="00880780"/>
    <w:rsid w:val="00881031"/>
    <w:rsid w:val="0088103C"/>
    <w:rsid w:val="00882F7D"/>
    <w:rsid w:val="008830A4"/>
    <w:rsid w:val="008833AF"/>
    <w:rsid w:val="00883C38"/>
    <w:rsid w:val="0088430D"/>
    <w:rsid w:val="00884BC8"/>
    <w:rsid w:val="00884BE4"/>
    <w:rsid w:val="00884F61"/>
    <w:rsid w:val="0088650B"/>
    <w:rsid w:val="008867D6"/>
    <w:rsid w:val="00886B76"/>
    <w:rsid w:val="00886CE5"/>
    <w:rsid w:val="00887466"/>
    <w:rsid w:val="00887AB2"/>
    <w:rsid w:val="008913F2"/>
    <w:rsid w:val="008919F7"/>
    <w:rsid w:val="008927E8"/>
    <w:rsid w:val="008927F9"/>
    <w:rsid w:val="00892BCB"/>
    <w:rsid w:val="00893908"/>
    <w:rsid w:val="00893E73"/>
    <w:rsid w:val="008942C4"/>
    <w:rsid w:val="00894F56"/>
    <w:rsid w:val="00895C6D"/>
    <w:rsid w:val="00896457"/>
    <w:rsid w:val="0089674B"/>
    <w:rsid w:val="00896A5B"/>
    <w:rsid w:val="008A04E1"/>
    <w:rsid w:val="008A1673"/>
    <w:rsid w:val="008A1A79"/>
    <w:rsid w:val="008A1B15"/>
    <w:rsid w:val="008A21B4"/>
    <w:rsid w:val="008A26D4"/>
    <w:rsid w:val="008A3765"/>
    <w:rsid w:val="008A3A82"/>
    <w:rsid w:val="008A3EE6"/>
    <w:rsid w:val="008A4B6F"/>
    <w:rsid w:val="008A59D9"/>
    <w:rsid w:val="008A63DC"/>
    <w:rsid w:val="008A7EDC"/>
    <w:rsid w:val="008A7FCC"/>
    <w:rsid w:val="008A7FD3"/>
    <w:rsid w:val="008B0E43"/>
    <w:rsid w:val="008B0EFB"/>
    <w:rsid w:val="008B19ED"/>
    <w:rsid w:val="008B22EE"/>
    <w:rsid w:val="008B2C3C"/>
    <w:rsid w:val="008B3AE0"/>
    <w:rsid w:val="008B4744"/>
    <w:rsid w:val="008B491B"/>
    <w:rsid w:val="008B4964"/>
    <w:rsid w:val="008B4CBF"/>
    <w:rsid w:val="008B4E33"/>
    <w:rsid w:val="008B5060"/>
    <w:rsid w:val="008B5CA7"/>
    <w:rsid w:val="008B70CB"/>
    <w:rsid w:val="008C1EE7"/>
    <w:rsid w:val="008C2B7B"/>
    <w:rsid w:val="008C31AF"/>
    <w:rsid w:val="008C32B6"/>
    <w:rsid w:val="008C3488"/>
    <w:rsid w:val="008C37BE"/>
    <w:rsid w:val="008C3F15"/>
    <w:rsid w:val="008C49E9"/>
    <w:rsid w:val="008C4C73"/>
    <w:rsid w:val="008C5330"/>
    <w:rsid w:val="008C5F57"/>
    <w:rsid w:val="008C793A"/>
    <w:rsid w:val="008C7EC5"/>
    <w:rsid w:val="008D05C4"/>
    <w:rsid w:val="008D0976"/>
    <w:rsid w:val="008D13A5"/>
    <w:rsid w:val="008D2023"/>
    <w:rsid w:val="008D2F79"/>
    <w:rsid w:val="008D340D"/>
    <w:rsid w:val="008D352A"/>
    <w:rsid w:val="008D3FFE"/>
    <w:rsid w:val="008D4498"/>
    <w:rsid w:val="008D47CC"/>
    <w:rsid w:val="008D4A93"/>
    <w:rsid w:val="008D4FCC"/>
    <w:rsid w:val="008D650D"/>
    <w:rsid w:val="008D70B1"/>
    <w:rsid w:val="008D772F"/>
    <w:rsid w:val="008D7B44"/>
    <w:rsid w:val="008D7C06"/>
    <w:rsid w:val="008E0D38"/>
    <w:rsid w:val="008E1021"/>
    <w:rsid w:val="008E1966"/>
    <w:rsid w:val="008E1BAC"/>
    <w:rsid w:val="008E2113"/>
    <w:rsid w:val="008E3E30"/>
    <w:rsid w:val="008E5AEA"/>
    <w:rsid w:val="008E6A5F"/>
    <w:rsid w:val="008E7485"/>
    <w:rsid w:val="008F0B68"/>
    <w:rsid w:val="008F0E9D"/>
    <w:rsid w:val="008F1176"/>
    <w:rsid w:val="008F201E"/>
    <w:rsid w:val="008F2347"/>
    <w:rsid w:val="008F251B"/>
    <w:rsid w:val="008F2880"/>
    <w:rsid w:val="008F32D0"/>
    <w:rsid w:val="008F35B6"/>
    <w:rsid w:val="008F4E55"/>
    <w:rsid w:val="008F51BA"/>
    <w:rsid w:val="008F5635"/>
    <w:rsid w:val="008F6913"/>
    <w:rsid w:val="008F777E"/>
    <w:rsid w:val="008F79BB"/>
    <w:rsid w:val="00901152"/>
    <w:rsid w:val="009015D9"/>
    <w:rsid w:val="009016FE"/>
    <w:rsid w:val="009018F7"/>
    <w:rsid w:val="00901F3F"/>
    <w:rsid w:val="009023EC"/>
    <w:rsid w:val="00902985"/>
    <w:rsid w:val="009035F3"/>
    <w:rsid w:val="00906138"/>
    <w:rsid w:val="009076DF"/>
    <w:rsid w:val="00907F64"/>
    <w:rsid w:val="00910A46"/>
    <w:rsid w:val="00911509"/>
    <w:rsid w:val="00912844"/>
    <w:rsid w:val="00914E09"/>
    <w:rsid w:val="009158A2"/>
    <w:rsid w:val="009159D6"/>
    <w:rsid w:val="009212B6"/>
    <w:rsid w:val="009213C0"/>
    <w:rsid w:val="00921A67"/>
    <w:rsid w:val="009223E8"/>
    <w:rsid w:val="00922D2D"/>
    <w:rsid w:val="00922D7D"/>
    <w:rsid w:val="0092324C"/>
    <w:rsid w:val="009248BD"/>
    <w:rsid w:val="00924FEC"/>
    <w:rsid w:val="00925174"/>
    <w:rsid w:val="009251D7"/>
    <w:rsid w:val="009253BB"/>
    <w:rsid w:val="00925824"/>
    <w:rsid w:val="00925D6E"/>
    <w:rsid w:val="00926053"/>
    <w:rsid w:val="009260C9"/>
    <w:rsid w:val="00926F44"/>
    <w:rsid w:val="00927304"/>
    <w:rsid w:val="0093046D"/>
    <w:rsid w:val="009313C7"/>
    <w:rsid w:val="00934BAC"/>
    <w:rsid w:val="00935576"/>
    <w:rsid w:val="00935577"/>
    <w:rsid w:val="00935FE4"/>
    <w:rsid w:val="00940413"/>
    <w:rsid w:val="00940BCE"/>
    <w:rsid w:val="0094130E"/>
    <w:rsid w:val="00942559"/>
    <w:rsid w:val="00943245"/>
    <w:rsid w:val="009434D7"/>
    <w:rsid w:val="009444BB"/>
    <w:rsid w:val="009449A1"/>
    <w:rsid w:val="00944A0F"/>
    <w:rsid w:val="00945443"/>
    <w:rsid w:val="0094547B"/>
    <w:rsid w:val="00945791"/>
    <w:rsid w:val="00945EA8"/>
    <w:rsid w:val="009465CA"/>
    <w:rsid w:val="00947351"/>
    <w:rsid w:val="00947CEF"/>
    <w:rsid w:val="00950C35"/>
    <w:rsid w:val="009518A0"/>
    <w:rsid w:val="00952668"/>
    <w:rsid w:val="00952BE3"/>
    <w:rsid w:val="00952C88"/>
    <w:rsid w:val="00952FC4"/>
    <w:rsid w:val="009539D4"/>
    <w:rsid w:val="00954347"/>
    <w:rsid w:val="00954621"/>
    <w:rsid w:val="00956F7F"/>
    <w:rsid w:val="009572AB"/>
    <w:rsid w:val="00957387"/>
    <w:rsid w:val="0095760C"/>
    <w:rsid w:val="0096030E"/>
    <w:rsid w:val="0096240D"/>
    <w:rsid w:val="009627BB"/>
    <w:rsid w:val="00962DD8"/>
    <w:rsid w:val="00963120"/>
    <w:rsid w:val="009634C9"/>
    <w:rsid w:val="009636BD"/>
    <w:rsid w:val="00963ED0"/>
    <w:rsid w:val="0096404F"/>
    <w:rsid w:val="009653C8"/>
    <w:rsid w:val="00966940"/>
    <w:rsid w:val="009672CA"/>
    <w:rsid w:val="0097091A"/>
    <w:rsid w:val="00972390"/>
    <w:rsid w:val="009724C5"/>
    <w:rsid w:val="0097295A"/>
    <w:rsid w:val="0097354E"/>
    <w:rsid w:val="00973816"/>
    <w:rsid w:val="009748AA"/>
    <w:rsid w:val="00974B2D"/>
    <w:rsid w:val="009757A9"/>
    <w:rsid w:val="00975FDA"/>
    <w:rsid w:val="00977107"/>
    <w:rsid w:val="0097790F"/>
    <w:rsid w:val="009809D5"/>
    <w:rsid w:val="00982076"/>
    <w:rsid w:val="009821F4"/>
    <w:rsid w:val="009833F3"/>
    <w:rsid w:val="00983F16"/>
    <w:rsid w:val="00986616"/>
    <w:rsid w:val="00986A1E"/>
    <w:rsid w:val="00987368"/>
    <w:rsid w:val="00987540"/>
    <w:rsid w:val="00987BE9"/>
    <w:rsid w:val="009902FF"/>
    <w:rsid w:val="00990A89"/>
    <w:rsid w:val="00991ECE"/>
    <w:rsid w:val="009928DD"/>
    <w:rsid w:val="00992974"/>
    <w:rsid w:val="00994A5A"/>
    <w:rsid w:val="0099518D"/>
    <w:rsid w:val="0099577A"/>
    <w:rsid w:val="0099585E"/>
    <w:rsid w:val="00995DA7"/>
    <w:rsid w:val="00996F32"/>
    <w:rsid w:val="00997077"/>
    <w:rsid w:val="0099764C"/>
    <w:rsid w:val="00997CD5"/>
    <w:rsid w:val="009A0036"/>
    <w:rsid w:val="009A0F29"/>
    <w:rsid w:val="009A0F7B"/>
    <w:rsid w:val="009A290D"/>
    <w:rsid w:val="009A2DA9"/>
    <w:rsid w:val="009A3716"/>
    <w:rsid w:val="009A3BBA"/>
    <w:rsid w:val="009A4CEA"/>
    <w:rsid w:val="009A4EDA"/>
    <w:rsid w:val="009A603B"/>
    <w:rsid w:val="009A6197"/>
    <w:rsid w:val="009A62C1"/>
    <w:rsid w:val="009B013F"/>
    <w:rsid w:val="009B1269"/>
    <w:rsid w:val="009B216B"/>
    <w:rsid w:val="009B245B"/>
    <w:rsid w:val="009B2B26"/>
    <w:rsid w:val="009B2EF6"/>
    <w:rsid w:val="009B3DB9"/>
    <w:rsid w:val="009B4182"/>
    <w:rsid w:val="009B4E0F"/>
    <w:rsid w:val="009B6788"/>
    <w:rsid w:val="009B7038"/>
    <w:rsid w:val="009B72E7"/>
    <w:rsid w:val="009B76B1"/>
    <w:rsid w:val="009C0647"/>
    <w:rsid w:val="009C1580"/>
    <w:rsid w:val="009C1C60"/>
    <w:rsid w:val="009C1F9C"/>
    <w:rsid w:val="009C248E"/>
    <w:rsid w:val="009C2C7B"/>
    <w:rsid w:val="009C2EF4"/>
    <w:rsid w:val="009C3459"/>
    <w:rsid w:val="009C3C7B"/>
    <w:rsid w:val="009C4AB5"/>
    <w:rsid w:val="009C4D8A"/>
    <w:rsid w:val="009C53C9"/>
    <w:rsid w:val="009C60CC"/>
    <w:rsid w:val="009C726E"/>
    <w:rsid w:val="009C7377"/>
    <w:rsid w:val="009C7DD3"/>
    <w:rsid w:val="009D1CE2"/>
    <w:rsid w:val="009D2118"/>
    <w:rsid w:val="009D328C"/>
    <w:rsid w:val="009D413F"/>
    <w:rsid w:val="009D4C05"/>
    <w:rsid w:val="009D6412"/>
    <w:rsid w:val="009D6E26"/>
    <w:rsid w:val="009D7C41"/>
    <w:rsid w:val="009E1ACE"/>
    <w:rsid w:val="009E3711"/>
    <w:rsid w:val="009E3A54"/>
    <w:rsid w:val="009E3EF9"/>
    <w:rsid w:val="009E50DC"/>
    <w:rsid w:val="009E54BD"/>
    <w:rsid w:val="009E5606"/>
    <w:rsid w:val="009E64DF"/>
    <w:rsid w:val="009E6928"/>
    <w:rsid w:val="009E6F41"/>
    <w:rsid w:val="009E6F83"/>
    <w:rsid w:val="009E7503"/>
    <w:rsid w:val="009F0E33"/>
    <w:rsid w:val="009F13C5"/>
    <w:rsid w:val="009F1B43"/>
    <w:rsid w:val="009F2B62"/>
    <w:rsid w:val="009F2D4C"/>
    <w:rsid w:val="009F2E6F"/>
    <w:rsid w:val="009F40D4"/>
    <w:rsid w:val="009F49B3"/>
    <w:rsid w:val="009F65D1"/>
    <w:rsid w:val="009F6DC6"/>
    <w:rsid w:val="00A00960"/>
    <w:rsid w:val="00A00C70"/>
    <w:rsid w:val="00A01538"/>
    <w:rsid w:val="00A02289"/>
    <w:rsid w:val="00A0255C"/>
    <w:rsid w:val="00A026E7"/>
    <w:rsid w:val="00A03A12"/>
    <w:rsid w:val="00A03F61"/>
    <w:rsid w:val="00A043E8"/>
    <w:rsid w:val="00A046F7"/>
    <w:rsid w:val="00A04FE0"/>
    <w:rsid w:val="00A05367"/>
    <w:rsid w:val="00A0580F"/>
    <w:rsid w:val="00A07087"/>
    <w:rsid w:val="00A10143"/>
    <w:rsid w:val="00A1022C"/>
    <w:rsid w:val="00A12332"/>
    <w:rsid w:val="00A128BC"/>
    <w:rsid w:val="00A131DF"/>
    <w:rsid w:val="00A137FC"/>
    <w:rsid w:val="00A1446E"/>
    <w:rsid w:val="00A14986"/>
    <w:rsid w:val="00A1595F"/>
    <w:rsid w:val="00A15C63"/>
    <w:rsid w:val="00A15E56"/>
    <w:rsid w:val="00A204C5"/>
    <w:rsid w:val="00A206FC"/>
    <w:rsid w:val="00A207F1"/>
    <w:rsid w:val="00A21A13"/>
    <w:rsid w:val="00A2272D"/>
    <w:rsid w:val="00A228BC"/>
    <w:rsid w:val="00A22B28"/>
    <w:rsid w:val="00A22DD7"/>
    <w:rsid w:val="00A22DFF"/>
    <w:rsid w:val="00A23626"/>
    <w:rsid w:val="00A24479"/>
    <w:rsid w:val="00A24CB3"/>
    <w:rsid w:val="00A24EA9"/>
    <w:rsid w:val="00A25782"/>
    <w:rsid w:val="00A25CBD"/>
    <w:rsid w:val="00A25E44"/>
    <w:rsid w:val="00A25EE1"/>
    <w:rsid w:val="00A276BB"/>
    <w:rsid w:val="00A27733"/>
    <w:rsid w:val="00A27984"/>
    <w:rsid w:val="00A30270"/>
    <w:rsid w:val="00A30AEF"/>
    <w:rsid w:val="00A311D5"/>
    <w:rsid w:val="00A31D5B"/>
    <w:rsid w:val="00A31F9F"/>
    <w:rsid w:val="00A33459"/>
    <w:rsid w:val="00A339D0"/>
    <w:rsid w:val="00A33AE6"/>
    <w:rsid w:val="00A33BB9"/>
    <w:rsid w:val="00A3442D"/>
    <w:rsid w:val="00A349F7"/>
    <w:rsid w:val="00A353DC"/>
    <w:rsid w:val="00A36D13"/>
    <w:rsid w:val="00A37D25"/>
    <w:rsid w:val="00A40310"/>
    <w:rsid w:val="00A40B83"/>
    <w:rsid w:val="00A414B6"/>
    <w:rsid w:val="00A41520"/>
    <w:rsid w:val="00A41E6A"/>
    <w:rsid w:val="00A421CE"/>
    <w:rsid w:val="00A423E5"/>
    <w:rsid w:val="00A4246F"/>
    <w:rsid w:val="00A42478"/>
    <w:rsid w:val="00A42D54"/>
    <w:rsid w:val="00A4534E"/>
    <w:rsid w:val="00A457B0"/>
    <w:rsid w:val="00A4642C"/>
    <w:rsid w:val="00A4795F"/>
    <w:rsid w:val="00A50BB6"/>
    <w:rsid w:val="00A51129"/>
    <w:rsid w:val="00A522CB"/>
    <w:rsid w:val="00A524AE"/>
    <w:rsid w:val="00A52A31"/>
    <w:rsid w:val="00A53733"/>
    <w:rsid w:val="00A53AC2"/>
    <w:rsid w:val="00A53E0B"/>
    <w:rsid w:val="00A53E8A"/>
    <w:rsid w:val="00A54D5F"/>
    <w:rsid w:val="00A55D1F"/>
    <w:rsid w:val="00A55D23"/>
    <w:rsid w:val="00A56501"/>
    <w:rsid w:val="00A57A59"/>
    <w:rsid w:val="00A60763"/>
    <w:rsid w:val="00A60B4B"/>
    <w:rsid w:val="00A61BD7"/>
    <w:rsid w:val="00A61E43"/>
    <w:rsid w:val="00A6210A"/>
    <w:rsid w:val="00A62AF0"/>
    <w:rsid w:val="00A63719"/>
    <w:rsid w:val="00A63D09"/>
    <w:rsid w:val="00A63EF4"/>
    <w:rsid w:val="00A64237"/>
    <w:rsid w:val="00A65C49"/>
    <w:rsid w:val="00A67D38"/>
    <w:rsid w:val="00A70FC6"/>
    <w:rsid w:val="00A7155E"/>
    <w:rsid w:val="00A730C1"/>
    <w:rsid w:val="00A73F68"/>
    <w:rsid w:val="00A73FFB"/>
    <w:rsid w:val="00A74052"/>
    <w:rsid w:val="00A746A9"/>
    <w:rsid w:val="00A747DE"/>
    <w:rsid w:val="00A74D97"/>
    <w:rsid w:val="00A75C39"/>
    <w:rsid w:val="00A75C3B"/>
    <w:rsid w:val="00A76283"/>
    <w:rsid w:val="00A770A1"/>
    <w:rsid w:val="00A8044F"/>
    <w:rsid w:val="00A808A5"/>
    <w:rsid w:val="00A80ACE"/>
    <w:rsid w:val="00A811A1"/>
    <w:rsid w:val="00A8186E"/>
    <w:rsid w:val="00A818E5"/>
    <w:rsid w:val="00A81EAB"/>
    <w:rsid w:val="00A81ED3"/>
    <w:rsid w:val="00A827F2"/>
    <w:rsid w:val="00A832D2"/>
    <w:rsid w:val="00A838F3"/>
    <w:rsid w:val="00A83F1B"/>
    <w:rsid w:val="00A841CB"/>
    <w:rsid w:val="00A8435B"/>
    <w:rsid w:val="00A84A21"/>
    <w:rsid w:val="00A84A53"/>
    <w:rsid w:val="00A853B9"/>
    <w:rsid w:val="00A86A42"/>
    <w:rsid w:val="00A86A6A"/>
    <w:rsid w:val="00A87172"/>
    <w:rsid w:val="00A903A4"/>
    <w:rsid w:val="00A912CA"/>
    <w:rsid w:val="00A9146E"/>
    <w:rsid w:val="00A9149A"/>
    <w:rsid w:val="00A91C3B"/>
    <w:rsid w:val="00A91F43"/>
    <w:rsid w:val="00A92389"/>
    <w:rsid w:val="00A92667"/>
    <w:rsid w:val="00A93FFE"/>
    <w:rsid w:val="00A95578"/>
    <w:rsid w:val="00A96740"/>
    <w:rsid w:val="00AA0A81"/>
    <w:rsid w:val="00AA0B83"/>
    <w:rsid w:val="00AA1AD9"/>
    <w:rsid w:val="00AA2391"/>
    <w:rsid w:val="00AA2398"/>
    <w:rsid w:val="00AA26A7"/>
    <w:rsid w:val="00AA3373"/>
    <w:rsid w:val="00AA35B5"/>
    <w:rsid w:val="00AA36D1"/>
    <w:rsid w:val="00AA407E"/>
    <w:rsid w:val="00AA4219"/>
    <w:rsid w:val="00AA45BA"/>
    <w:rsid w:val="00AA759A"/>
    <w:rsid w:val="00AB00B8"/>
    <w:rsid w:val="00AB238C"/>
    <w:rsid w:val="00AB250B"/>
    <w:rsid w:val="00AB3029"/>
    <w:rsid w:val="00AB359C"/>
    <w:rsid w:val="00AB49DB"/>
    <w:rsid w:val="00AB4E4D"/>
    <w:rsid w:val="00AB554B"/>
    <w:rsid w:val="00AB5E34"/>
    <w:rsid w:val="00AB68DA"/>
    <w:rsid w:val="00AB7300"/>
    <w:rsid w:val="00AB737C"/>
    <w:rsid w:val="00AC090D"/>
    <w:rsid w:val="00AC0E93"/>
    <w:rsid w:val="00AC140E"/>
    <w:rsid w:val="00AC1942"/>
    <w:rsid w:val="00AC21C4"/>
    <w:rsid w:val="00AC3050"/>
    <w:rsid w:val="00AC37CB"/>
    <w:rsid w:val="00AC394D"/>
    <w:rsid w:val="00AC566D"/>
    <w:rsid w:val="00AC5A3B"/>
    <w:rsid w:val="00AC69F4"/>
    <w:rsid w:val="00AC6AF6"/>
    <w:rsid w:val="00AC6FB3"/>
    <w:rsid w:val="00AD0F15"/>
    <w:rsid w:val="00AD173C"/>
    <w:rsid w:val="00AD18AE"/>
    <w:rsid w:val="00AD199F"/>
    <w:rsid w:val="00AD2C0D"/>
    <w:rsid w:val="00AD4393"/>
    <w:rsid w:val="00AD4A4D"/>
    <w:rsid w:val="00AD50B6"/>
    <w:rsid w:val="00AD5C85"/>
    <w:rsid w:val="00AD5FF0"/>
    <w:rsid w:val="00AD6A49"/>
    <w:rsid w:val="00AD70FD"/>
    <w:rsid w:val="00AD7776"/>
    <w:rsid w:val="00AD7DC3"/>
    <w:rsid w:val="00AE0023"/>
    <w:rsid w:val="00AE098B"/>
    <w:rsid w:val="00AE0B65"/>
    <w:rsid w:val="00AE0F89"/>
    <w:rsid w:val="00AE1143"/>
    <w:rsid w:val="00AE13C9"/>
    <w:rsid w:val="00AE3E73"/>
    <w:rsid w:val="00AE45FA"/>
    <w:rsid w:val="00AE4A57"/>
    <w:rsid w:val="00AE6449"/>
    <w:rsid w:val="00AE7198"/>
    <w:rsid w:val="00AE7CD6"/>
    <w:rsid w:val="00AF0211"/>
    <w:rsid w:val="00AF14A0"/>
    <w:rsid w:val="00AF1D8D"/>
    <w:rsid w:val="00AF1EE7"/>
    <w:rsid w:val="00AF2A86"/>
    <w:rsid w:val="00AF365D"/>
    <w:rsid w:val="00AF3B16"/>
    <w:rsid w:val="00AF4737"/>
    <w:rsid w:val="00AF5584"/>
    <w:rsid w:val="00AF5B7B"/>
    <w:rsid w:val="00AF7A81"/>
    <w:rsid w:val="00B0081F"/>
    <w:rsid w:val="00B01690"/>
    <w:rsid w:val="00B01781"/>
    <w:rsid w:val="00B0266E"/>
    <w:rsid w:val="00B031C8"/>
    <w:rsid w:val="00B0378C"/>
    <w:rsid w:val="00B03D7B"/>
    <w:rsid w:val="00B05536"/>
    <w:rsid w:val="00B05D98"/>
    <w:rsid w:val="00B05DC3"/>
    <w:rsid w:val="00B05FE2"/>
    <w:rsid w:val="00B0671D"/>
    <w:rsid w:val="00B07A30"/>
    <w:rsid w:val="00B105F3"/>
    <w:rsid w:val="00B10AAF"/>
    <w:rsid w:val="00B10AD3"/>
    <w:rsid w:val="00B114E8"/>
    <w:rsid w:val="00B13699"/>
    <w:rsid w:val="00B138EC"/>
    <w:rsid w:val="00B1393A"/>
    <w:rsid w:val="00B13F23"/>
    <w:rsid w:val="00B13F7D"/>
    <w:rsid w:val="00B1598C"/>
    <w:rsid w:val="00B160B1"/>
    <w:rsid w:val="00B160FB"/>
    <w:rsid w:val="00B16D64"/>
    <w:rsid w:val="00B16FE0"/>
    <w:rsid w:val="00B17782"/>
    <w:rsid w:val="00B17C6A"/>
    <w:rsid w:val="00B21466"/>
    <w:rsid w:val="00B221A6"/>
    <w:rsid w:val="00B221C5"/>
    <w:rsid w:val="00B2233B"/>
    <w:rsid w:val="00B2282C"/>
    <w:rsid w:val="00B23208"/>
    <w:rsid w:val="00B24583"/>
    <w:rsid w:val="00B26460"/>
    <w:rsid w:val="00B277CD"/>
    <w:rsid w:val="00B30BE2"/>
    <w:rsid w:val="00B30F5B"/>
    <w:rsid w:val="00B31BAB"/>
    <w:rsid w:val="00B31BF0"/>
    <w:rsid w:val="00B32905"/>
    <w:rsid w:val="00B3325A"/>
    <w:rsid w:val="00B334EE"/>
    <w:rsid w:val="00B34FFF"/>
    <w:rsid w:val="00B35F28"/>
    <w:rsid w:val="00B36786"/>
    <w:rsid w:val="00B37503"/>
    <w:rsid w:val="00B3780C"/>
    <w:rsid w:val="00B427D4"/>
    <w:rsid w:val="00B42914"/>
    <w:rsid w:val="00B42C10"/>
    <w:rsid w:val="00B433C6"/>
    <w:rsid w:val="00B4364F"/>
    <w:rsid w:val="00B43CD7"/>
    <w:rsid w:val="00B44392"/>
    <w:rsid w:val="00B4476D"/>
    <w:rsid w:val="00B448E9"/>
    <w:rsid w:val="00B454FB"/>
    <w:rsid w:val="00B458BE"/>
    <w:rsid w:val="00B45E9A"/>
    <w:rsid w:val="00B4619B"/>
    <w:rsid w:val="00B4638E"/>
    <w:rsid w:val="00B464ED"/>
    <w:rsid w:val="00B465D4"/>
    <w:rsid w:val="00B46623"/>
    <w:rsid w:val="00B47B6A"/>
    <w:rsid w:val="00B502E5"/>
    <w:rsid w:val="00B50FC1"/>
    <w:rsid w:val="00B525AA"/>
    <w:rsid w:val="00B52DBD"/>
    <w:rsid w:val="00B53DE7"/>
    <w:rsid w:val="00B54272"/>
    <w:rsid w:val="00B546FF"/>
    <w:rsid w:val="00B54A4C"/>
    <w:rsid w:val="00B61C55"/>
    <w:rsid w:val="00B620B9"/>
    <w:rsid w:val="00B62509"/>
    <w:rsid w:val="00B62CD6"/>
    <w:rsid w:val="00B62FE4"/>
    <w:rsid w:val="00B643E7"/>
    <w:rsid w:val="00B64A1D"/>
    <w:rsid w:val="00B6527A"/>
    <w:rsid w:val="00B655F2"/>
    <w:rsid w:val="00B664FF"/>
    <w:rsid w:val="00B66BF8"/>
    <w:rsid w:val="00B66EAA"/>
    <w:rsid w:val="00B66EB5"/>
    <w:rsid w:val="00B6774B"/>
    <w:rsid w:val="00B67EAC"/>
    <w:rsid w:val="00B67F57"/>
    <w:rsid w:val="00B7021F"/>
    <w:rsid w:val="00B70372"/>
    <w:rsid w:val="00B707BF"/>
    <w:rsid w:val="00B70BE5"/>
    <w:rsid w:val="00B71039"/>
    <w:rsid w:val="00B71261"/>
    <w:rsid w:val="00B7142C"/>
    <w:rsid w:val="00B717C7"/>
    <w:rsid w:val="00B726BD"/>
    <w:rsid w:val="00B72AEE"/>
    <w:rsid w:val="00B72B5D"/>
    <w:rsid w:val="00B7450A"/>
    <w:rsid w:val="00B748C7"/>
    <w:rsid w:val="00B75411"/>
    <w:rsid w:val="00B75DED"/>
    <w:rsid w:val="00B770AA"/>
    <w:rsid w:val="00B7737C"/>
    <w:rsid w:val="00B77781"/>
    <w:rsid w:val="00B77A6E"/>
    <w:rsid w:val="00B800C4"/>
    <w:rsid w:val="00B806F6"/>
    <w:rsid w:val="00B8194A"/>
    <w:rsid w:val="00B82947"/>
    <w:rsid w:val="00B82D07"/>
    <w:rsid w:val="00B82D5C"/>
    <w:rsid w:val="00B84599"/>
    <w:rsid w:val="00B845F5"/>
    <w:rsid w:val="00B84EBD"/>
    <w:rsid w:val="00B85CDC"/>
    <w:rsid w:val="00B86196"/>
    <w:rsid w:val="00B86695"/>
    <w:rsid w:val="00B869C7"/>
    <w:rsid w:val="00B86CDC"/>
    <w:rsid w:val="00B87399"/>
    <w:rsid w:val="00B87F99"/>
    <w:rsid w:val="00B90233"/>
    <w:rsid w:val="00B90971"/>
    <w:rsid w:val="00B91440"/>
    <w:rsid w:val="00B91D51"/>
    <w:rsid w:val="00B924C4"/>
    <w:rsid w:val="00B92BB6"/>
    <w:rsid w:val="00B935EC"/>
    <w:rsid w:val="00B94F25"/>
    <w:rsid w:val="00B95519"/>
    <w:rsid w:val="00B961F4"/>
    <w:rsid w:val="00B96609"/>
    <w:rsid w:val="00B97103"/>
    <w:rsid w:val="00B973F1"/>
    <w:rsid w:val="00B97703"/>
    <w:rsid w:val="00B97960"/>
    <w:rsid w:val="00BA0B62"/>
    <w:rsid w:val="00BA147F"/>
    <w:rsid w:val="00BA2299"/>
    <w:rsid w:val="00BA3A76"/>
    <w:rsid w:val="00BA5210"/>
    <w:rsid w:val="00BA5244"/>
    <w:rsid w:val="00BA6C25"/>
    <w:rsid w:val="00BA7F6A"/>
    <w:rsid w:val="00BB10DC"/>
    <w:rsid w:val="00BB211B"/>
    <w:rsid w:val="00BB2671"/>
    <w:rsid w:val="00BB30CA"/>
    <w:rsid w:val="00BB3C06"/>
    <w:rsid w:val="00BB4376"/>
    <w:rsid w:val="00BB5512"/>
    <w:rsid w:val="00BB636B"/>
    <w:rsid w:val="00BB6A23"/>
    <w:rsid w:val="00BB6BDE"/>
    <w:rsid w:val="00BB793D"/>
    <w:rsid w:val="00BB797B"/>
    <w:rsid w:val="00BB7C51"/>
    <w:rsid w:val="00BC007C"/>
    <w:rsid w:val="00BC01BA"/>
    <w:rsid w:val="00BC11F0"/>
    <w:rsid w:val="00BC1436"/>
    <w:rsid w:val="00BC172B"/>
    <w:rsid w:val="00BC17CE"/>
    <w:rsid w:val="00BC257F"/>
    <w:rsid w:val="00BC2D5C"/>
    <w:rsid w:val="00BC32E2"/>
    <w:rsid w:val="00BC3521"/>
    <w:rsid w:val="00BC3561"/>
    <w:rsid w:val="00BC389A"/>
    <w:rsid w:val="00BC3D0F"/>
    <w:rsid w:val="00BC45E4"/>
    <w:rsid w:val="00BC74EE"/>
    <w:rsid w:val="00BC78EE"/>
    <w:rsid w:val="00BC795A"/>
    <w:rsid w:val="00BD0C4F"/>
    <w:rsid w:val="00BD10BB"/>
    <w:rsid w:val="00BD309B"/>
    <w:rsid w:val="00BD3FBE"/>
    <w:rsid w:val="00BD4F51"/>
    <w:rsid w:val="00BD5059"/>
    <w:rsid w:val="00BD5A61"/>
    <w:rsid w:val="00BD5F5C"/>
    <w:rsid w:val="00BD6CF6"/>
    <w:rsid w:val="00BD792C"/>
    <w:rsid w:val="00BD7CFB"/>
    <w:rsid w:val="00BE08B1"/>
    <w:rsid w:val="00BE0C55"/>
    <w:rsid w:val="00BE0F57"/>
    <w:rsid w:val="00BE16A5"/>
    <w:rsid w:val="00BE1B0F"/>
    <w:rsid w:val="00BE205F"/>
    <w:rsid w:val="00BE2C65"/>
    <w:rsid w:val="00BE3FB9"/>
    <w:rsid w:val="00BE4282"/>
    <w:rsid w:val="00BE49EB"/>
    <w:rsid w:val="00BE519D"/>
    <w:rsid w:val="00BE5928"/>
    <w:rsid w:val="00BE667F"/>
    <w:rsid w:val="00BE66F4"/>
    <w:rsid w:val="00BE6DF5"/>
    <w:rsid w:val="00BF01D4"/>
    <w:rsid w:val="00BF0CFA"/>
    <w:rsid w:val="00BF0F32"/>
    <w:rsid w:val="00BF10A9"/>
    <w:rsid w:val="00BF16B5"/>
    <w:rsid w:val="00BF2B7B"/>
    <w:rsid w:val="00BF3777"/>
    <w:rsid w:val="00BF397C"/>
    <w:rsid w:val="00BF39A1"/>
    <w:rsid w:val="00BF45AE"/>
    <w:rsid w:val="00BF487B"/>
    <w:rsid w:val="00BF51E3"/>
    <w:rsid w:val="00BF526D"/>
    <w:rsid w:val="00BF5779"/>
    <w:rsid w:val="00BF6CC9"/>
    <w:rsid w:val="00C0101F"/>
    <w:rsid w:val="00C01507"/>
    <w:rsid w:val="00C0261E"/>
    <w:rsid w:val="00C02939"/>
    <w:rsid w:val="00C02AE4"/>
    <w:rsid w:val="00C04674"/>
    <w:rsid w:val="00C05556"/>
    <w:rsid w:val="00C0564F"/>
    <w:rsid w:val="00C05CFC"/>
    <w:rsid w:val="00C05F76"/>
    <w:rsid w:val="00C06099"/>
    <w:rsid w:val="00C06B65"/>
    <w:rsid w:val="00C1130F"/>
    <w:rsid w:val="00C11471"/>
    <w:rsid w:val="00C11F91"/>
    <w:rsid w:val="00C120B6"/>
    <w:rsid w:val="00C1216B"/>
    <w:rsid w:val="00C13005"/>
    <w:rsid w:val="00C14B33"/>
    <w:rsid w:val="00C14D99"/>
    <w:rsid w:val="00C16CB4"/>
    <w:rsid w:val="00C1722C"/>
    <w:rsid w:val="00C177C2"/>
    <w:rsid w:val="00C17B4B"/>
    <w:rsid w:val="00C17C6E"/>
    <w:rsid w:val="00C201E7"/>
    <w:rsid w:val="00C20BB6"/>
    <w:rsid w:val="00C20EAB"/>
    <w:rsid w:val="00C218C0"/>
    <w:rsid w:val="00C2274D"/>
    <w:rsid w:val="00C2278A"/>
    <w:rsid w:val="00C23C17"/>
    <w:rsid w:val="00C23CB9"/>
    <w:rsid w:val="00C23FD1"/>
    <w:rsid w:val="00C241C9"/>
    <w:rsid w:val="00C246C2"/>
    <w:rsid w:val="00C24F3D"/>
    <w:rsid w:val="00C26341"/>
    <w:rsid w:val="00C2644A"/>
    <w:rsid w:val="00C26EC6"/>
    <w:rsid w:val="00C30CB8"/>
    <w:rsid w:val="00C31497"/>
    <w:rsid w:val="00C34017"/>
    <w:rsid w:val="00C341E4"/>
    <w:rsid w:val="00C35876"/>
    <w:rsid w:val="00C3605B"/>
    <w:rsid w:val="00C40FCD"/>
    <w:rsid w:val="00C41130"/>
    <w:rsid w:val="00C4265E"/>
    <w:rsid w:val="00C42B96"/>
    <w:rsid w:val="00C433CE"/>
    <w:rsid w:val="00C4396A"/>
    <w:rsid w:val="00C43A33"/>
    <w:rsid w:val="00C44D07"/>
    <w:rsid w:val="00C4500B"/>
    <w:rsid w:val="00C450BC"/>
    <w:rsid w:val="00C45368"/>
    <w:rsid w:val="00C462C3"/>
    <w:rsid w:val="00C46669"/>
    <w:rsid w:val="00C469D5"/>
    <w:rsid w:val="00C47108"/>
    <w:rsid w:val="00C4754D"/>
    <w:rsid w:val="00C502F6"/>
    <w:rsid w:val="00C50AD1"/>
    <w:rsid w:val="00C5250E"/>
    <w:rsid w:val="00C5426E"/>
    <w:rsid w:val="00C54612"/>
    <w:rsid w:val="00C55263"/>
    <w:rsid w:val="00C5599A"/>
    <w:rsid w:val="00C55DDF"/>
    <w:rsid w:val="00C57637"/>
    <w:rsid w:val="00C57BF6"/>
    <w:rsid w:val="00C603B3"/>
    <w:rsid w:val="00C603F7"/>
    <w:rsid w:val="00C6044B"/>
    <w:rsid w:val="00C60DD5"/>
    <w:rsid w:val="00C61938"/>
    <w:rsid w:val="00C62044"/>
    <w:rsid w:val="00C62893"/>
    <w:rsid w:val="00C630E7"/>
    <w:rsid w:val="00C631D9"/>
    <w:rsid w:val="00C633EA"/>
    <w:rsid w:val="00C6351D"/>
    <w:rsid w:val="00C64655"/>
    <w:rsid w:val="00C65F9F"/>
    <w:rsid w:val="00C665EC"/>
    <w:rsid w:val="00C66929"/>
    <w:rsid w:val="00C66FA2"/>
    <w:rsid w:val="00C67861"/>
    <w:rsid w:val="00C67A4A"/>
    <w:rsid w:val="00C67EEA"/>
    <w:rsid w:val="00C70A4D"/>
    <w:rsid w:val="00C70BBC"/>
    <w:rsid w:val="00C70F33"/>
    <w:rsid w:val="00C7218B"/>
    <w:rsid w:val="00C726F2"/>
    <w:rsid w:val="00C72D6F"/>
    <w:rsid w:val="00C73671"/>
    <w:rsid w:val="00C7372D"/>
    <w:rsid w:val="00C73F07"/>
    <w:rsid w:val="00C74509"/>
    <w:rsid w:val="00C745A8"/>
    <w:rsid w:val="00C74AC3"/>
    <w:rsid w:val="00C755B0"/>
    <w:rsid w:val="00C75EDD"/>
    <w:rsid w:val="00C76D98"/>
    <w:rsid w:val="00C77A3A"/>
    <w:rsid w:val="00C8209F"/>
    <w:rsid w:val="00C822C4"/>
    <w:rsid w:val="00C8287E"/>
    <w:rsid w:val="00C82985"/>
    <w:rsid w:val="00C82A24"/>
    <w:rsid w:val="00C83D34"/>
    <w:rsid w:val="00C8482E"/>
    <w:rsid w:val="00C850AB"/>
    <w:rsid w:val="00C8514D"/>
    <w:rsid w:val="00C85166"/>
    <w:rsid w:val="00C853DA"/>
    <w:rsid w:val="00C86C2E"/>
    <w:rsid w:val="00C871C8"/>
    <w:rsid w:val="00C87D35"/>
    <w:rsid w:val="00C87DD9"/>
    <w:rsid w:val="00C90FB4"/>
    <w:rsid w:val="00C914A2"/>
    <w:rsid w:val="00C92760"/>
    <w:rsid w:val="00C932CF"/>
    <w:rsid w:val="00C93A99"/>
    <w:rsid w:val="00C93BA6"/>
    <w:rsid w:val="00C9493F"/>
    <w:rsid w:val="00C94F36"/>
    <w:rsid w:val="00C950DF"/>
    <w:rsid w:val="00C950E9"/>
    <w:rsid w:val="00C9669E"/>
    <w:rsid w:val="00C97018"/>
    <w:rsid w:val="00C97B87"/>
    <w:rsid w:val="00CA0F67"/>
    <w:rsid w:val="00CA13C0"/>
    <w:rsid w:val="00CA1E7B"/>
    <w:rsid w:val="00CA35C5"/>
    <w:rsid w:val="00CA483A"/>
    <w:rsid w:val="00CA5414"/>
    <w:rsid w:val="00CA58AF"/>
    <w:rsid w:val="00CA66CB"/>
    <w:rsid w:val="00CB078B"/>
    <w:rsid w:val="00CB1F7D"/>
    <w:rsid w:val="00CB21FE"/>
    <w:rsid w:val="00CB4D63"/>
    <w:rsid w:val="00CB6AC8"/>
    <w:rsid w:val="00CC1555"/>
    <w:rsid w:val="00CC235B"/>
    <w:rsid w:val="00CC30EC"/>
    <w:rsid w:val="00CC4836"/>
    <w:rsid w:val="00CC51E2"/>
    <w:rsid w:val="00CC6A9A"/>
    <w:rsid w:val="00CC6B55"/>
    <w:rsid w:val="00CC7D7C"/>
    <w:rsid w:val="00CC7E2B"/>
    <w:rsid w:val="00CD0260"/>
    <w:rsid w:val="00CD2001"/>
    <w:rsid w:val="00CD2144"/>
    <w:rsid w:val="00CD2C3A"/>
    <w:rsid w:val="00CD38D2"/>
    <w:rsid w:val="00CD3A25"/>
    <w:rsid w:val="00CD4139"/>
    <w:rsid w:val="00CD41D4"/>
    <w:rsid w:val="00CD4403"/>
    <w:rsid w:val="00CD4925"/>
    <w:rsid w:val="00CD50C9"/>
    <w:rsid w:val="00CD6B68"/>
    <w:rsid w:val="00CD7ECD"/>
    <w:rsid w:val="00CE008C"/>
    <w:rsid w:val="00CE03D1"/>
    <w:rsid w:val="00CE06EC"/>
    <w:rsid w:val="00CE1150"/>
    <w:rsid w:val="00CE1363"/>
    <w:rsid w:val="00CE1453"/>
    <w:rsid w:val="00CE15FB"/>
    <w:rsid w:val="00CE1C05"/>
    <w:rsid w:val="00CE20C6"/>
    <w:rsid w:val="00CE34D1"/>
    <w:rsid w:val="00CE3F6D"/>
    <w:rsid w:val="00CE4049"/>
    <w:rsid w:val="00CE4A0A"/>
    <w:rsid w:val="00CE4A32"/>
    <w:rsid w:val="00CE504F"/>
    <w:rsid w:val="00CE5266"/>
    <w:rsid w:val="00CE6950"/>
    <w:rsid w:val="00CE6A0F"/>
    <w:rsid w:val="00CE7F16"/>
    <w:rsid w:val="00CF03F6"/>
    <w:rsid w:val="00CF0B28"/>
    <w:rsid w:val="00CF1BC8"/>
    <w:rsid w:val="00CF220E"/>
    <w:rsid w:val="00CF237F"/>
    <w:rsid w:val="00CF24BA"/>
    <w:rsid w:val="00CF28DB"/>
    <w:rsid w:val="00CF2B06"/>
    <w:rsid w:val="00CF458D"/>
    <w:rsid w:val="00CF5548"/>
    <w:rsid w:val="00CF5610"/>
    <w:rsid w:val="00CF59A1"/>
    <w:rsid w:val="00CF6B47"/>
    <w:rsid w:val="00CF7F21"/>
    <w:rsid w:val="00D00B0E"/>
    <w:rsid w:val="00D024CE"/>
    <w:rsid w:val="00D03EF0"/>
    <w:rsid w:val="00D049B1"/>
    <w:rsid w:val="00D04CAF"/>
    <w:rsid w:val="00D04F26"/>
    <w:rsid w:val="00D05579"/>
    <w:rsid w:val="00D055A2"/>
    <w:rsid w:val="00D059E3"/>
    <w:rsid w:val="00D05C44"/>
    <w:rsid w:val="00D064F8"/>
    <w:rsid w:val="00D078BA"/>
    <w:rsid w:val="00D07D5A"/>
    <w:rsid w:val="00D10320"/>
    <w:rsid w:val="00D10C04"/>
    <w:rsid w:val="00D10FE9"/>
    <w:rsid w:val="00D121E7"/>
    <w:rsid w:val="00D12572"/>
    <w:rsid w:val="00D13682"/>
    <w:rsid w:val="00D13724"/>
    <w:rsid w:val="00D1374A"/>
    <w:rsid w:val="00D13C78"/>
    <w:rsid w:val="00D14AB9"/>
    <w:rsid w:val="00D156E5"/>
    <w:rsid w:val="00D15C06"/>
    <w:rsid w:val="00D15DA1"/>
    <w:rsid w:val="00D16C9A"/>
    <w:rsid w:val="00D16E7C"/>
    <w:rsid w:val="00D16F7D"/>
    <w:rsid w:val="00D17335"/>
    <w:rsid w:val="00D206BD"/>
    <w:rsid w:val="00D20F39"/>
    <w:rsid w:val="00D21035"/>
    <w:rsid w:val="00D21176"/>
    <w:rsid w:val="00D21D50"/>
    <w:rsid w:val="00D2296E"/>
    <w:rsid w:val="00D23052"/>
    <w:rsid w:val="00D23587"/>
    <w:rsid w:val="00D25192"/>
    <w:rsid w:val="00D2558A"/>
    <w:rsid w:val="00D256AB"/>
    <w:rsid w:val="00D25A76"/>
    <w:rsid w:val="00D25DAA"/>
    <w:rsid w:val="00D26E10"/>
    <w:rsid w:val="00D27BFE"/>
    <w:rsid w:val="00D313F6"/>
    <w:rsid w:val="00D32D20"/>
    <w:rsid w:val="00D3339A"/>
    <w:rsid w:val="00D335DB"/>
    <w:rsid w:val="00D33FB2"/>
    <w:rsid w:val="00D340A6"/>
    <w:rsid w:val="00D34ACD"/>
    <w:rsid w:val="00D34D91"/>
    <w:rsid w:val="00D34FBB"/>
    <w:rsid w:val="00D358CA"/>
    <w:rsid w:val="00D363F0"/>
    <w:rsid w:val="00D36688"/>
    <w:rsid w:val="00D36728"/>
    <w:rsid w:val="00D40942"/>
    <w:rsid w:val="00D41708"/>
    <w:rsid w:val="00D426E7"/>
    <w:rsid w:val="00D427E1"/>
    <w:rsid w:val="00D42CF0"/>
    <w:rsid w:val="00D441DA"/>
    <w:rsid w:val="00D45D6D"/>
    <w:rsid w:val="00D47DE0"/>
    <w:rsid w:val="00D50FBE"/>
    <w:rsid w:val="00D5146A"/>
    <w:rsid w:val="00D518CD"/>
    <w:rsid w:val="00D51D9B"/>
    <w:rsid w:val="00D5221E"/>
    <w:rsid w:val="00D52F4A"/>
    <w:rsid w:val="00D5553B"/>
    <w:rsid w:val="00D55AB9"/>
    <w:rsid w:val="00D55ABA"/>
    <w:rsid w:val="00D56A8D"/>
    <w:rsid w:val="00D56CD0"/>
    <w:rsid w:val="00D57E58"/>
    <w:rsid w:val="00D60149"/>
    <w:rsid w:val="00D60757"/>
    <w:rsid w:val="00D61EEF"/>
    <w:rsid w:val="00D62560"/>
    <w:rsid w:val="00D627E2"/>
    <w:rsid w:val="00D62980"/>
    <w:rsid w:val="00D63E18"/>
    <w:rsid w:val="00D640E7"/>
    <w:rsid w:val="00D66B44"/>
    <w:rsid w:val="00D66F1C"/>
    <w:rsid w:val="00D67551"/>
    <w:rsid w:val="00D676AC"/>
    <w:rsid w:val="00D71652"/>
    <w:rsid w:val="00D71811"/>
    <w:rsid w:val="00D71ABE"/>
    <w:rsid w:val="00D71ED4"/>
    <w:rsid w:val="00D72F2B"/>
    <w:rsid w:val="00D74E37"/>
    <w:rsid w:val="00D761AD"/>
    <w:rsid w:val="00D76954"/>
    <w:rsid w:val="00D76BD6"/>
    <w:rsid w:val="00D802B9"/>
    <w:rsid w:val="00D80F91"/>
    <w:rsid w:val="00D83F77"/>
    <w:rsid w:val="00D8466F"/>
    <w:rsid w:val="00D84E0B"/>
    <w:rsid w:val="00D850B7"/>
    <w:rsid w:val="00D852AF"/>
    <w:rsid w:val="00D85CEF"/>
    <w:rsid w:val="00D8643E"/>
    <w:rsid w:val="00D86479"/>
    <w:rsid w:val="00D86535"/>
    <w:rsid w:val="00D87398"/>
    <w:rsid w:val="00D874D6"/>
    <w:rsid w:val="00D87EB7"/>
    <w:rsid w:val="00D9096F"/>
    <w:rsid w:val="00D90C65"/>
    <w:rsid w:val="00D92247"/>
    <w:rsid w:val="00D92271"/>
    <w:rsid w:val="00D9256F"/>
    <w:rsid w:val="00D92A4E"/>
    <w:rsid w:val="00D92DE9"/>
    <w:rsid w:val="00D937E4"/>
    <w:rsid w:val="00D9564D"/>
    <w:rsid w:val="00D957C4"/>
    <w:rsid w:val="00D95F46"/>
    <w:rsid w:val="00D9631B"/>
    <w:rsid w:val="00D96794"/>
    <w:rsid w:val="00D96F68"/>
    <w:rsid w:val="00D97173"/>
    <w:rsid w:val="00D97B58"/>
    <w:rsid w:val="00D97E23"/>
    <w:rsid w:val="00DA0082"/>
    <w:rsid w:val="00DA0E89"/>
    <w:rsid w:val="00DA21D5"/>
    <w:rsid w:val="00DA2AF7"/>
    <w:rsid w:val="00DA2C2B"/>
    <w:rsid w:val="00DA3520"/>
    <w:rsid w:val="00DA3D15"/>
    <w:rsid w:val="00DA4960"/>
    <w:rsid w:val="00DA5348"/>
    <w:rsid w:val="00DA61D5"/>
    <w:rsid w:val="00DA6A19"/>
    <w:rsid w:val="00DA7327"/>
    <w:rsid w:val="00DA79ED"/>
    <w:rsid w:val="00DB006E"/>
    <w:rsid w:val="00DB010D"/>
    <w:rsid w:val="00DB0245"/>
    <w:rsid w:val="00DB0815"/>
    <w:rsid w:val="00DB34D5"/>
    <w:rsid w:val="00DB3A39"/>
    <w:rsid w:val="00DB45BB"/>
    <w:rsid w:val="00DB46A0"/>
    <w:rsid w:val="00DB480B"/>
    <w:rsid w:val="00DB4A7A"/>
    <w:rsid w:val="00DB4E0C"/>
    <w:rsid w:val="00DB515F"/>
    <w:rsid w:val="00DB58D7"/>
    <w:rsid w:val="00DB5B13"/>
    <w:rsid w:val="00DB6CF2"/>
    <w:rsid w:val="00DB793D"/>
    <w:rsid w:val="00DB7D9C"/>
    <w:rsid w:val="00DB7F3D"/>
    <w:rsid w:val="00DC048C"/>
    <w:rsid w:val="00DC1283"/>
    <w:rsid w:val="00DC16E9"/>
    <w:rsid w:val="00DC1E23"/>
    <w:rsid w:val="00DC21CC"/>
    <w:rsid w:val="00DC252A"/>
    <w:rsid w:val="00DC2B06"/>
    <w:rsid w:val="00DC3B82"/>
    <w:rsid w:val="00DC3C27"/>
    <w:rsid w:val="00DC46DC"/>
    <w:rsid w:val="00DC4DBB"/>
    <w:rsid w:val="00DC54C9"/>
    <w:rsid w:val="00DC5F4E"/>
    <w:rsid w:val="00DC7567"/>
    <w:rsid w:val="00DD0341"/>
    <w:rsid w:val="00DD05B2"/>
    <w:rsid w:val="00DD0B6D"/>
    <w:rsid w:val="00DD0BC4"/>
    <w:rsid w:val="00DD0EBB"/>
    <w:rsid w:val="00DD1B2E"/>
    <w:rsid w:val="00DD2380"/>
    <w:rsid w:val="00DD27D8"/>
    <w:rsid w:val="00DD4EA3"/>
    <w:rsid w:val="00DD51C5"/>
    <w:rsid w:val="00DD6516"/>
    <w:rsid w:val="00DD718D"/>
    <w:rsid w:val="00DD71B5"/>
    <w:rsid w:val="00DD72F7"/>
    <w:rsid w:val="00DD7B6B"/>
    <w:rsid w:val="00DE1CE5"/>
    <w:rsid w:val="00DE1E95"/>
    <w:rsid w:val="00DE21F8"/>
    <w:rsid w:val="00DE41D5"/>
    <w:rsid w:val="00DE4DDD"/>
    <w:rsid w:val="00DE64C5"/>
    <w:rsid w:val="00DE6BB0"/>
    <w:rsid w:val="00DE780E"/>
    <w:rsid w:val="00DF0B73"/>
    <w:rsid w:val="00DF21C5"/>
    <w:rsid w:val="00DF297C"/>
    <w:rsid w:val="00DF32C5"/>
    <w:rsid w:val="00DF3323"/>
    <w:rsid w:val="00DF3488"/>
    <w:rsid w:val="00DF34FA"/>
    <w:rsid w:val="00DF35E0"/>
    <w:rsid w:val="00DF48DE"/>
    <w:rsid w:val="00DF594A"/>
    <w:rsid w:val="00DF5C71"/>
    <w:rsid w:val="00DF6F52"/>
    <w:rsid w:val="00DF769C"/>
    <w:rsid w:val="00E00D5E"/>
    <w:rsid w:val="00E015CE"/>
    <w:rsid w:val="00E018A3"/>
    <w:rsid w:val="00E018FE"/>
    <w:rsid w:val="00E01CAD"/>
    <w:rsid w:val="00E01E3D"/>
    <w:rsid w:val="00E02E9F"/>
    <w:rsid w:val="00E03354"/>
    <w:rsid w:val="00E033BD"/>
    <w:rsid w:val="00E03407"/>
    <w:rsid w:val="00E04125"/>
    <w:rsid w:val="00E044AB"/>
    <w:rsid w:val="00E04898"/>
    <w:rsid w:val="00E06327"/>
    <w:rsid w:val="00E07015"/>
    <w:rsid w:val="00E10DDA"/>
    <w:rsid w:val="00E11C55"/>
    <w:rsid w:val="00E129B4"/>
    <w:rsid w:val="00E13E88"/>
    <w:rsid w:val="00E142BF"/>
    <w:rsid w:val="00E14EBC"/>
    <w:rsid w:val="00E158A6"/>
    <w:rsid w:val="00E1650D"/>
    <w:rsid w:val="00E168CC"/>
    <w:rsid w:val="00E17FF8"/>
    <w:rsid w:val="00E200FC"/>
    <w:rsid w:val="00E20397"/>
    <w:rsid w:val="00E20A84"/>
    <w:rsid w:val="00E20AA2"/>
    <w:rsid w:val="00E20B70"/>
    <w:rsid w:val="00E21396"/>
    <w:rsid w:val="00E2249A"/>
    <w:rsid w:val="00E23615"/>
    <w:rsid w:val="00E236F5"/>
    <w:rsid w:val="00E26A68"/>
    <w:rsid w:val="00E2778D"/>
    <w:rsid w:val="00E30325"/>
    <w:rsid w:val="00E31D6F"/>
    <w:rsid w:val="00E322B0"/>
    <w:rsid w:val="00E33B03"/>
    <w:rsid w:val="00E34E17"/>
    <w:rsid w:val="00E35688"/>
    <w:rsid w:val="00E36F4D"/>
    <w:rsid w:val="00E370D4"/>
    <w:rsid w:val="00E3726F"/>
    <w:rsid w:val="00E3735E"/>
    <w:rsid w:val="00E377AD"/>
    <w:rsid w:val="00E37AA2"/>
    <w:rsid w:val="00E37D54"/>
    <w:rsid w:val="00E37E35"/>
    <w:rsid w:val="00E37F64"/>
    <w:rsid w:val="00E401FA"/>
    <w:rsid w:val="00E4057E"/>
    <w:rsid w:val="00E41A0E"/>
    <w:rsid w:val="00E41BC0"/>
    <w:rsid w:val="00E43AD9"/>
    <w:rsid w:val="00E4506A"/>
    <w:rsid w:val="00E468DA"/>
    <w:rsid w:val="00E46A80"/>
    <w:rsid w:val="00E46C15"/>
    <w:rsid w:val="00E47315"/>
    <w:rsid w:val="00E47440"/>
    <w:rsid w:val="00E50F0D"/>
    <w:rsid w:val="00E50FAE"/>
    <w:rsid w:val="00E51BA6"/>
    <w:rsid w:val="00E51EF4"/>
    <w:rsid w:val="00E527CC"/>
    <w:rsid w:val="00E52A58"/>
    <w:rsid w:val="00E52C49"/>
    <w:rsid w:val="00E5317A"/>
    <w:rsid w:val="00E53262"/>
    <w:rsid w:val="00E545F5"/>
    <w:rsid w:val="00E549FA"/>
    <w:rsid w:val="00E56555"/>
    <w:rsid w:val="00E56678"/>
    <w:rsid w:val="00E56CC8"/>
    <w:rsid w:val="00E5724B"/>
    <w:rsid w:val="00E57491"/>
    <w:rsid w:val="00E57B0B"/>
    <w:rsid w:val="00E601D8"/>
    <w:rsid w:val="00E61064"/>
    <w:rsid w:val="00E61327"/>
    <w:rsid w:val="00E62082"/>
    <w:rsid w:val="00E62238"/>
    <w:rsid w:val="00E62921"/>
    <w:rsid w:val="00E63FCC"/>
    <w:rsid w:val="00E6418D"/>
    <w:rsid w:val="00E6423E"/>
    <w:rsid w:val="00E64416"/>
    <w:rsid w:val="00E65B7C"/>
    <w:rsid w:val="00E65FF0"/>
    <w:rsid w:val="00E675CC"/>
    <w:rsid w:val="00E67627"/>
    <w:rsid w:val="00E705EF"/>
    <w:rsid w:val="00E70607"/>
    <w:rsid w:val="00E70734"/>
    <w:rsid w:val="00E71202"/>
    <w:rsid w:val="00E7168D"/>
    <w:rsid w:val="00E71D9C"/>
    <w:rsid w:val="00E7264B"/>
    <w:rsid w:val="00E72F31"/>
    <w:rsid w:val="00E73D1C"/>
    <w:rsid w:val="00E74CA6"/>
    <w:rsid w:val="00E75532"/>
    <w:rsid w:val="00E7572F"/>
    <w:rsid w:val="00E75DF9"/>
    <w:rsid w:val="00E75EA7"/>
    <w:rsid w:val="00E75F5E"/>
    <w:rsid w:val="00E762BC"/>
    <w:rsid w:val="00E76E81"/>
    <w:rsid w:val="00E80755"/>
    <w:rsid w:val="00E80D4B"/>
    <w:rsid w:val="00E81968"/>
    <w:rsid w:val="00E82A9B"/>
    <w:rsid w:val="00E833C3"/>
    <w:rsid w:val="00E84338"/>
    <w:rsid w:val="00E84597"/>
    <w:rsid w:val="00E8670A"/>
    <w:rsid w:val="00E867B9"/>
    <w:rsid w:val="00E867C8"/>
    <w:rsid w:val="00E87F61"/>
    <w:rsid w:val="00E90A26"/>
    <w:rsid w:val="00E90C26"/>
    <w:rsid w:val="00E92303"/>
    <w:rsid w:val="00E93B04"/>
    <w:rsid w:val="00E96316"/>
    <w:rsid w:val="00E9660E"/>
    <w:rsid w:val="00E96681"/>
    <w:rsid w:val="00E966AA"/>
    <w:rsid w:val="00E97D30"/>
    <w:rsid w:val="00EA100B"/>
    <w:rsid w:val="00EA10EC"/>
    <w:rsid w:val="00EA20B3"/>
    <w:rsid w:val="00EA35C9"/>
    <w:rsid w:val="00EA40CA"/>
    <w:rsid w:val="00EA4AB6"/>
    <w:rsid w:val="00EA546E"/>
    <w:rsid w:val="00EA58A1"/>
    <w:rsid w:val="00EA7399"/>
    <w:rsid w:val="00EA7F25"/>
    <w:rsid w:val="00EB01C2"/>
    <w:rsid w:val="00EB0DF8"/>
    <w:rsid w:val="00EB12B5"/>
    <w:rsid w:val="00EB294C"/>
    <w:rsid w:val="00EB2CC9"/>
    <w:rsid w:val="00EB3074"/>
    <w:rsid w:val="00EB368D"/>
    <w:rsid w:val="00EB560F"/>
    <w:rsid w:val="00EB5A9F"/>
    <w:rsid w:val="00EB5AE5"/>
    <w:rsid w:val="00EB61AD"/>
    <w:rsid w:val="00EB685F"/>
    <w:rsid w:val="00EB7C04"/>
    <w:rsid w:val="00EC04CE"/>
    <w:rsid w:val="00EC1735"/>
    <w:rsid w:val="00EC3D9C"/>
    <w:rsid w:val="00EC68F7"/>
    <w:rsid w:val="00EC7DCB"/>
    <w:rsid w:val="00EC7F43"/>
    <w:rsid w:val="00ED0275"/>
    <w:rsid w:val="00ED02B5"/>
    <w:rsid w:val="00ED04F9"/>
    <w:rsid w:val="00ED068D"/>
    <w:rsid w:val="00ED1168"/>
    <w:rsid w:val="00ED182C"/>
    <w:rsid w:val="00ED1ADF"/>
    <w:rsid w:val="00ED2586"/>
    <w:rsid w:val="00ED26A8"/>
    <w:rsid w:val="00ED2DE4"/>
    <w:rsid w:val="00ED4C9A"/>
    <w:rsid w:val="00ED4DDC"/>
    <w:rsid w:val="00ED5020"/>
    <w:rsid w:val="00ED6A8E"/>
    <w:rsid w:val="00ED7E41"/>
    <w:rsid w:val="00EE0B70"/>
    <w:rsid w:val="00EE19C3"/>
    <w:rsid w:val="00EE1E05"/>
    <w:rsid w:val="00EE2AE3"/>
    <w:rsid w:val="00EE2DB0"/>
    <w:rsid w:val="00EE35FE"/>
    <w:rsid w:val="00EE3792"/>
    <w:rsid w:val="00EE3BC1"/>
    <w:rsid w:val="00EE4740"/>
    <w:rsid w:val="00EE4A84"/>
    <w:rsid w:val="00EE4F87"/>
    <w:rsid w:val="00EE5225"/>
    <w:rsid w:val="00EE52A9"/>
    <w:rsid w:val="00EE5673"/>
    <w:rsid w:val="00EE582C"/>
    <w:rsid w:val="00EE5AB4"/>
    <w:rsid w:val="00EE602B"/>
    <w:rsid w:val="00EE7CE9"/>
    <w:rsid w:val="00EF08EE"/>
    <w:rsid w:val="00EF0E3B"/>
    <w:rsid w:val="00EF1339"/>
    <w:rsid w:val="00EF1EB0"/>
    <w:rsid w:val="00EF20E6"/>
    <w:rsid w:val="00EF24CD"/>
    <w:rsid w:val="00EF2719"/>
    <w:rsid w:val="00EF2EF0"/>
    <w:rsid w:val="00EF2F1B"/>
    <w:rsid w:val="00EF3C80"/>
    <w:rsid w:val="00EF4831"/>
    <w:rsid w:val="00EF51F1"/>
    <w:rsid w:val="00F015B6"/>
    <w:rsid w:val="00F01D9E"/>
    <w:rsid w:val="00F02929"/>
    <w:rsid w:val="00F02CF5"/>
    <w:rsid w:val="00F03BE4"/>
    <w:rsid w:val="00F04174"/>
    <w:rsid w:val="00F05830"/>
    <w:rsid w:val="00F058DF"/>
    <w:rsid w:val="00F07092"/>
    <w:rsid w:val="00F0724C"/>
    <w:rsid w:val="00F07987"/>
    <w:rsid w:val="00F1188E"/>
    <w:rsid w:val="00F12633"/>
    <w:rsid w:val="00F13619"/>
    <w:rsid w:val="00F14110"/>
    <w:rsid w:val="00F14B10"/>
    <w:rsid w:val="00F15078"/>
    <w:rsid w:val="00F15CB4"/>
    <w:rsid w:val="00F160A9"/>
    <w:rsid w:val="00F1644C"/>
    <w:rsid w:val="00F16530"/>
    <w:rsid w:val="00F168F0"/>
    <w:rsid w:val="00F16B65"/>
    <w:rsid w:val="00F16DF7"/>
    <w:rsid w:val="00F175EA"/>
    <w:rsid w:val="00F20E2F"/>
    <w:rsid w:val="00F21079"/>
    <w:rsid w:val="00F21369"/>
    <w:rsid w:val="00F22B9A"/>
    <w:rsid w:val="00F2447A"/>
    <w:rsid w:val="00F247F5"/>
    <w:rsid w:val="00F24970"/>
    <w:rsid w:val="00F25A3B"/>
    <w:rsid w:val="00F25AF6"/>
    <w:rsid w:val="00F261C5"/>
    <w:rsid w:val="00F263AA"/>
    <w:rsid w:val="00F26C14"/>
    <w:rsid w:val="00F26D56"/>
    <w:rsid w:val="00F275D6"/>
    <w:rsid w:val="00F27ABA"/>
    <w:rsid w:val="00F30B75"/>
    <w:rsid w:val="00F315E0"/>
    <w:rsid w:val="00F322B3"/>
    <w:rsid w:val="00F32D20"/>
    <w:rsid w:val="00F34EEA"/>
    <w:rsid w:val="00F35230"/>
    <w:rsid w:val="00F35676"/>
    <w:rsid w:val="00F377F2"/>
    <w:rsid w:val="00F40927"/>
    <w:rsid w:val="00F40B8A"/>
    <w:rsid w:val="00F40DE5"/>
    <w:rsid w:val="00F40ED2"/>
    <w:rsid w:val="00F41B86"/>
    <w:rsid w:val="00F41D10"/>
    <w:rsid w:val="00F4291D"/>
    <w:rsid w:val="00F42997"/>
    <w:rsid w:val="00F42A9A"/>
    <w:rsid w:val="00F42DBE"/>
    <w:rsid w:val="00F43303"/>
    <w:rsid w:val="00F445B4"/>
    <w:rsid w:val="00F446E5"/>
    <w:rsid w:val="00F44815"/>
    <w:rsid w:val="00F450CD"/>
    <w:rsid w:val="00F451FA"/>
    <w:rsid w:val="00F46345"/>
    <w:rsid w:val="00F46671"/>
    <w:rsid w:val="00F4696A"/>
    <w:rsid w:val="00F47D6D"/>
    <w:rsid w:val="00F504F1"/>
    <w:rsid w:val="00F5067C"/>
    <w:rsid w:val="00F51A52"/>
    <w:rsid w:val="00F552B4"/>
    <w:rsid w:val="00F555CE"/>
    <w:rsid w:val="00F5568E"/>
    <w:rsid w:val="00F55AB8"/>
    <w:rsid w:val="00F55B65"/>
    <w:rsid w:val="00F56DD2"/>
    <w:rsid w:val="00F56E2E"/>
    <w:rsid w:val="00F57B82"/>
    <w:rsid w:val="00F57E60"/>
    <w:rsid w:val="00F57FE9"/>
    <w:rsid w:val="00F613A2"/>
    <w:rsid w:val="00F616EF"/>
    <w:rsid w:val="00F62128"/>
    <w:rsid w:val="00F62C00"/>
    <w:rsid w:val="00F62D83"/>
    <w:rsid w:val="00F63379"/>
    <w:rsid w:val="00F64569"/>
    <w:rsid w:val="00F65D29"/>
    <w:rsid w:val="00F671E0"/>
    <w:rsid w:val="00F67A29"/>
    <w:rsid w:val="00F70186"/>
    <w:rsid w:val="00F71235"/>
    <w:rsid w:val="00F71322"/>
    <w:rsid w:val="00F71881"/>
    <w:rsid w:val="00F72A6B"/>
    <w:rsid w:val="00F72C37"/>
    <w:rsid w:val="00F73250"/>
    <w:rsid w:val="00F73657"/>
    <w:rsid w:val="00F74204"/>
    <w:rsid w:val="00F746F5"/>
    <w:rsid w:val="00F74B0A"/>
    <w:rsid w:val="00F751DC"/>
    <w:rsid w:val="00F7684E"/>
    <w:rsid w:val="00F77566"/>
    <w:rsid w:val="00F77674"/>
    <w:rsid w:val="00F802F2"/>
    <w:rsid w:val="00F80648"/>
    <w:rsid w:val="00F80802"/>
    <w:rsid w:val="00F80C32"/>
    <w:rsid w:val="00F813FD"/>
    <w:rsid w:val="00F82C67"/>
    <w:rsid w:val="00F830E4"/>
    <w:rsid w:val="00F848CE"/>
    <w:rsid w:val="00F84B54"/>
    <w:rsid w:val="00F86A12"/>
    <w:rsid w:val="00F873FF"/>
    <w:rsid w:val="00F87F27"/>
    <w:rsid w:val="00F91E55"/>
    <w:rsid w:val="00F91EF9"/>
    <w:rsid w:val="00F925B0"/>
    <w:rsid w:val="00F93B09"/>
    <w:rsid w:val="00F94841"/>
    <w:rsid w:val="00F948A9"/>
    <w:rsid w:val="00F94E90"/>
    <w:rsid w:val="00F95AF4"/>
    <w:rsid w:val="00F95BEC"/>
    <w:rsid w:val="00F9671F"/>
    <w:rsid w:val="00F972E0"/>
    <w:rsid w:val="00FA0674"/>
    <w:rsid w:val="00FA0866"/>
    <w:rsid w:val="00FA111F"/>
    <w:rsid w:val="00FA11AD"/>
    <w:rsid w:val="00FA1B86"/>
    <w:rsid w:val="00FA4EE8"/>
    <w:rsid w:val="00FA527A"/>
    <w:rsid w:val="00FA5CC4"/>
    <w:rsid w:val="00FB28F2"/>
    <w:rsid w:val="00FB5154"/>
    <w:rsid w:val="00FB7415"/>
    <w:rsid w:val="00FB7CD3"/>
    <w:rsid w:val="00FC01D7"/>
    <w:rsid w:val="00FC0E29"/>
    <w:rsid w:val="00FC0E88"/>
    <w:rsid w:val="00FC1105"/>
    <w:rsid w:val="00FC1D83"/>
    <w:rsid w:val="00FC1D86"/>
    <w:rsid w:val="00FC216E"/>
    <w:rsid w:val="00FC221C"/>
    <w:rsid w:val="00FC292D"/>
    <w:rsid w:val="00FC3489"/>
    <w:rsid w:val="00FC36C3"/>
    <w:rsid w:val="00FC453C"/>
    <w:rsid w:val="00FC4DF8"/>
    <w:rsid w:val="00FC5494"/>
    <w:rsid w:val="00FC5711"/>
    <w:rsid w:val="00FC57A4"/>
    <w:rsid w:val="00FC5F98"/>
    <w:rsid w:val="00FC6143"/>
    <w:rsid w:val="00FD0DFA"/>
    <w:rsid w:val="00FD1C3A"/>
    <w:rsid w:val="00FD1DF0"/>
    <w:rsid w:val="00FD20F6"/>
    <w:rsid w:val="00FD32A4"/>
    <w:rsid w:val="00FD345A"/>
    <w:rsid w:val="00FD3E22"/>
    <w:rsid w:val="00FD3E30"/>
    <w:rsid w:val="00FD53BC"/>
    <w:rsid w:val="00FD551C"/>
    <w:rsid w:val="00FD5FAF"/>
    <w:rsid w:val="00FD69B2"/>
    <w:rsid w:val="00FD721B"/>
    <w:rsid w:val="00FD7346"/>
    <w:rsid w:val="00FD73DF"/>
    <w:rsid w:val="00FD7FF4"/>
    <w:rsid w:val="00FE03A4"/>
    <w:rsid w:val="00FE061D"/>
    <w:rsid w:val="00FE06F5"/>
    <w:rsid w:val="00FE0F47"/>
    <w:rsid w:val="00FE1062"/>
    <w:rsid w:val="00FE2373"/>
    <w:rsid w:val="00FE45D2"/>
    <w:rsid w:val="00FE535B"/>
    <w:rsid w:val="00FE573F"/>
    <w:rsid w:val="00FE6A63"/>
    <w:rsid w:val="00FE72DF"/>
    <w:rsid w:val="00FE7763"/>
    <w:rsid w:val="00FE793E"/>
    <w:rsid w:val="00FF10D5"/>
    <w:rsid w:val="00FF306C"/>
    <w:rsid w:val="00FF3954"/>
    <w:rsid w:val="00FF673C"/>
    <w:rsid w:val="00FF6763"/>
    <w:rsid w:val="00FF6A4C"/>
    <w:rsid w:val="01D7D22F"/>
    <w:rsid w:val="0AE4BAB0"/>
    <w:rsid w:val="0F5D69C6"/>
    <w:rsid w:val="1116F510"/>
    <w:rsid w:val="153B0072"/>
    <w:rsid w:val="1EF0C2EF"/>
    <w:rsid w:val="2016A067"/>
    <w:rsid w:val="203F04D5"/>
    <w:rsid w:val="2161FE8F"/>
    <w:rsid w:val="21B6D1A2"/>
    <w:rsid w:val="2623A1BB"/>
    <w:rsid w:val="27A27E3C"/>
    <w:rsid w:val="27EF6CAF"/>
    <w:rsid w:val="28650501"/>
    <w:rsid w:val="2868AC35"/>
    <w:rsid w:val="2B44BE5C"/>
    <w:rsid w:val="2DCD6389"/>
    <w:rsid w:val="31AA4F32"/>
    <w:rsid w:val="31D3F1FF"/>
    <w:rsid w:val="31E75656"/>
    <w:rsid w:val="35B0F9C7"/>
    <w:rsid w:val="36A593D3"/>
    <w:rsid w:val="392B3E23"/>
    <w:rsid w:val="414C830D"/>
    <w:rsid w:val="44800316"/>
    <w:rsid w:val="47609A9D"/>
    <w:rsid w:val="4E9E915D"/>
    <w:rsid w:val="51FBD74E"/>
    <w:rsid w:val="63FEE018"/>
    <w:rsid w:val="6C2F972C"/>
    <w:rsid w:val="71A9B4F7"/>
    <w:rsid w:val="73A9368F"/>
    <w:rsid w:val="75A62702"/>
    <w:rsid w:val="7AB0C4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643152C7-AF10-4F5C-9C3E-28388392B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65C4"/>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no"/>
    <w:basedOn w:val="Heading3"/>
    <w:next w:val="Normal"/>
    <w:link w:val="Heading4Char"/>
    <w:qFormat/>
    <w:rsid w:val="009260C9"/>
    <w:pPr>
      <w:ind w:left="1418" w:hanging="1418"/>
      <w:outlineLvl w:val="3"/>
    </w:pPr>
    <w:rPr>
      <w:sz w:val="24"/>
    </w:rPr>
  </w:style>
  <w:style w:type="paragraph" w:styleId="Heading5">
    <w:name w:val="heading 5"/>
    <w:aliases w:val="h5,Heading5,H5"/>
    <w:basedOn w:val="Heading4"/>
    <w:next w:val="Normal"/>
    <w:link w:val="Heading5Char"/>
    <w:qFormat/>
    <w:rsid w:val="009260C9"/>
    <w:pPr>
      <w:ind w:left="1701" w:hanging="1701"/>
      <w:outlineLvl w:val="4"/>
    </w:pPr>
    <w:rPr>
      <w:sz w:val="22"/>
    </w:rPr>
  </w:style>
  <w:style w:type="paragraph" w:styleId="Heading6">
    <w:name w:val="heading 6"/>
    <w:aliases w:val="h6"/>
    <w:basedOn w:val="H6"/>
    <w:next w:val="Normal"/>
    <w:link w:val="Heading6Char"/>
    <w:qFormat/>
    <w:rsid w:val="009260C9"/>
    <w:pPr>
      <w:outlineLvl w:val="5"/>
    </w:pPr>
  </w:style>
  <w:style w:type="paragraph" w:styleId="Heading7">
    <w:name w:val="heading 7"/>
    <w:basedOn w:val="H6"/>
    <w:next w:val="Normal"/>
    <w:link w:val="Heading7Char"/>
    <w:qFormat/>
    <w:rsid w:val="009260C9"/>
    <w:pPr>
      <w:outlineLvl w:val="6"/>
    </w:p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uiPriority w:val="99"/>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qFormat/>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paragraph" w:customStyle="1" w:styleId="a0">
    <w:name w:val="??"/>
    <w:rsid w:val="00A74D97"/>
    <w:pPr>
      <w:widowControl w:val="0"/>
    </w:pPr>
  </w:style>
  <w:style w:type="paragraph" w:customStyle="1" w:styleId="2">
    <w:name w:val="??? 2"/>
    <w:basedOn w:val="a0"/>
    <w:next w:val="a0"/>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A74D97"/>
    <w:rPr>
      <w:rFonts w:ascii="Arial" w:hAnsi="Arial" w:cs="Arial"/>
      <w:color w:val="FF0000"/>
    </w:rPr>
  </w:style>
  <w:style w:type="paragraph" w:styleId="BalloonText">
    <w:name w:val="Balloon Text"/>
    <w:basedOn w:val="Normal"/>
    <w:link w:val="BalloonTextChar"/>
    <w:unhideWhenUsed/>
    <w:qFormat/>
    <w:rsid w:val="004E3939"/>
    <w:rPr>
      <w:rFonts w:ascii="Tahoma" w:hAnsi="Tahoma" w:cs="Tahoma"/>
      <w:sz w:val="16"/>
      <w:szCs w:val="16"/>
    </w:rPr>
  </w:style>
  <w:style w:type="character" w:customStyle="1" w:styleId="BalloonTextChar">
    <w:name w:val="Balloon Text Char"/>
    <w:basedOn w:val="DefaultParagraphFont"/>
    <w:link w:val="BalloonText"/>
    <w:qForma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E3939"/>
    <w:rPr>
      <w:rFonts w:ascii="Arial" w:hAnsi="Arial"/>
      <w:b/>
      <w:noProof/>
      <w:sz w:val="18"/>
      <w:lang w:val="en-US" w:eastAsia="en-US" w:bidi="ar-SA"/>
    </w:rPr>
  </w:style>
  <w:style w:type="paragraph" w:styleId="TOC8">
    <w:name w:val="toc 8"/>
    <w:basedOn w:val="TOC1"/>
    <w:uiPriority w:val="39"/>
    <w:qFormat/>
    <w:rsid w:val="009260C9"/>
    <w:pPr>
      <w:spacing w:before="180"/>
      <w:ind w:left="2693" w:hanging="2693"/>
    </w:pPr>
    <w:rPr>
      <w:b/>
    </w:rPr>
  </w:style>
  <w:style w:type="paragraph" w:styleId="TOC1">
    <w:name w:val="toc 1"/>
    <w:aliases w:val="Observation TOC2"/>
    <w:uiPriority w:val="39"/>
    <w:qFormat/>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qForma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qFormat/>
    <w:rsid w:val="009260C9"/>
    <w:pPr>
      <w:ind w:left="1701" w:hanging="1701"/>
    </w:pPr>
  </w:style>
  <w:style w:type="paragraph" w:styleId="TOC4">
    <w:name w:val="toc 4"/>
    <w:basedOn w:val="TOC3"/>
    <w:uiPriority w:val="39"/>
    <w:qFormat/>
    <w:rsid w:val="009260C9"/>
    <w:pPr>
      <w:ind w:left="1418" w:hanging="1418"/>
    </w:pPr>
  </w:style>
  <w:style w:type="paragraph" w:styleId="TOC3">
    <w:name w:val="toc 3"/>
    <w:basedOn w:val="TOC2"/>
    <w:uiPriority w:val="39"/>
    <w:rsid w:val="009260C9"/>
    <w:pPr>
      <w:ind w:left="1134" w:hanging="1134"/>
    </w:pPr>
  </w:style>
  <w:style w:type="paragraph" w:styleId="TOC2">
    <w:name w:val="toc 2"/>
    <w:basedOn w:val="TOC1"/>
    <w:uiPriority w:val="39"/>
    <w:qFormat/>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qForma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qFormat/>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uiPriority w:val="39"/>
    <w:qFormat/>
    <w:rsid w:val="009260C9"/>
    <w:pPr>
      <w:ind w:left="1418" w:hanging="1418"/>
    </w:pPr>
  </w:style>
  <w:style w:type="paragraph" w:customStyle="1" w:styleId="EX">
    <w:name w:val="EX"/>
    <w:basedOn w:val="Normal"/>
    <w:link w:val="EXChar"/>
    <w:rsid w:val="009260C9"/>
    <w:pPr>
      <w:keepLines/>
      <w:ind w:left="1702" w:hanging="1418"/>
    </w:pPr>
  </w:style>
  <w:style w:type="paragraph" w:customStyle="1" w:styleId="FP">
    <w:name w:val="FP"/>
    <w:basedOn w:val="Normal"/>
    <w:qFormat/>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uiPriority w:val="39"/>
    <w:qFormat/>
    <w:rsid w:val="009260C9"/>
    <w:pPr>
      <w:ind w:left="1985" w:hanging="1985"/>
    </w:pPr>
  </w:style>
  <w:style w:type="paragraph" w:styleId="TOC7">
    <w:name w:val="toc 7"/>
    <w:basedOn w:val="TOC6"/>
    <w:next w:val="Normal"/>
    <w:uiPriority w:val="39"/>
    <w:qFormat/>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qFormat/>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qFormat/>
    <w:rsid w:val="009260C9"/>
    <w:pPr>
      <w:ind w:left="851" w:hanging="851"/>
    </w:pPr>
  </w:style>
  <w:style w:type="paragraph" w:customStyle="1" w:styleId="TAL">
    <w:name w:val="TAL"/>
    <w:basedOn w:val="Normal"/>
    <w:link w:val="TALChar"/>
    <w:qFormat/>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9260C9"/>
    <w:pPr>
      <w:framePr w:wrap="notBeside" w:y="16161"/>
    </w:pPr>
  </w:style>
  <w:style w:type="character" w:customStyle="1" w:styleId="ZGSM">
    <w:name w:val="ZGSM"/>
    <w:qFormat/>
    <w:rsid w:val="009260C9"/>
  </w:style>
  <w:style w:type="paragraph" w:styleId="List2">
    <w:name w:val="List 2"/>
    <w:basedOn w:val="List"/>
    <w:link w:val="List2Char"/>
    <w:rsid w:val="009260C9"/>
    <w:pPr>
      <w:ind w:left="851"/>
    </w:pPr>
  </w:style>
  <w:style w:type="paragraph" w:customStyle="1" w:styleId="ZG">
    <w:name w:val="ZG"/>
    <w:qFormat/>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qFormat/>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qFormat/>
    <w:rsid w:val="002A49B0"/>
    <w:rPr>
      <w:rFonts w:ascii="Arial" w:hAnsi="Arial"/>
      <w:b/>
      <w:lang w:val="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qFormat/>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qFormat/>
    <w:rsid w:val="00B85CDC"/>
    <w:rPr>
      <w:rFonts w:ascii="Arial" w:hAnsi="Arial"/>
      <w:lang w:val="en-GB"/>
    </w:rPr>
  </w:style>
  <w:style w:type="character" w:customStyle="1" w:styleId="CommentSubjectChar">
    <w:name w:val="Comment Subject Char"/>
    <w:basedOn w:val="CommentTextChar"/>
    <w:link w:val="CommentSubject"/>
    <w:qForma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uiPriority w:val="3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qFormat/>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qFormat/>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qFormat/>
    <w:rsid w:val="000F498C"/>
    <w:rPr>
      <w:rFonts w:ascii="Arial" w:hAnsi="Arial"/>
      <w:sz w:val="36"/>
      <w:lang w:val="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F498C"/>
    <w:rPr>
      <w:rFonts w:ascii="Arial" w:hAnsi="Arial"/>
      <w:sz w:val="24"/>
      <w:lang w:val="en-GB"/>
    </w:rPr>
  </w:style>
  <w:style w:type="character" w:customStyle="1" w:styleId="Heading5Char">
    <w:name w:val="Heading 5 Char"/>
    <w:aliases w:val="h5 Char,Heading5 Char,H5 Char"/>
    <w:link w:val="Heading5"/>
    <w:qFormat/>
    <w:rsid w:val="000F498C"/>
    <w:rPr>
      <w:rFonts w:ascii="Arial" w:hAnsi="Arial"/>
      <w:sz w:val="22"/>
      <w:lang w:val="en-GB"/>
    </w:rPr>
  </w:style>
  <w:style w:type="character" w:customStyle="1" w:styleId="Heading6Char">
    <w:name w:val="Heading 6 Char"/>
    <w:aliases w:val="h6 Char"/>
    <w:link w:val="Heading6"/>
    <w:qFormat/>
    <w:rsid w:val="000F498C"/>
    <w:rPr>
      <w:rFonts w:ascii="Arial" w:hAnsi="Arial"/>
      <w:lang w:val="en-GB"/>
    </w:rPr>
  </w:style>
  <w:style w:type="character" w:customStyle="1" w:styleId="Heading7Char">
    <w:name w:val="Heading 7 Char"/>
    <w:link w:val="Heading7"/>
    <w:rsid w:val="000F498C"/>
    <w:rPr>
      <w:rFonts w:ascii="Arial" w:hAnsi="Arial"/>
      <w:lang w:val="en-GB"/>
    </w:rPr>
  </w:style>
  <w:style w:type="character" w:customStyle="1" w:styleId="Heading8Char">
    <w:name w:val="Heading 8 Char"/>
    <w:aliases w:val="Table Heading Char"/>
    <w:link w:val="Heading8"/>
    <w:qFormat/>
    <w:rsid w:val="000F498C"/>
    <w:rPr>
      <w:rFonts w:ascii="Arial" w:hAnsi="Arial"/>
      <w:sz w:val="36"/>
      <w:lang w:val="en-GB"/>
    </w:rPr>
  </w:style>
  <w:style w:type="character" w:customStyle="1" w:styleId="Heading9Char">
    <w:name w:val="Heading 9 Char"/>
    <w:aliases w:val="Figure Heading Char,FH Char"/>
    <w:link w:val="Heading9"/>
    <w:qFormat/>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qFormat/>
    <w:rsid w:val="000F498C"/>
    <w:rPr>
      <w:lang w:val="en-GB"/>
    </w:rPr>
  </w:style>
  <w:style w:type="character" w:customStyle="1" w:styleId="FooterChar">
    <w:name w:val="Footer Char"/>
    <w:link w:val="Footer"/>
    <w:qFormat/>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0"/>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F498C"/>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qFormat/>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1"/>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2"/>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3"/>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4"/>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5"/>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6"/>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overflowPunct/>
      <w:autoSpaceDE/>
      <w:autoSpaceDN/>
      <w:adjustRightInd/>
      <w:spacing w:after="0"/>
      <w:ind w:left="720" w:hanging="36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7"/>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28"/>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29"/>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0"/>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rsid w:val="000F498C"/>
    <w:pPr>
      <w:numPr>
        <w:ilvl w:val="2"/>
        <w:numId w:val="31"/>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2"/>
    <w:locked/>
    <w:rsid w:val="000F498C"/>
    <w:rPr>
      <w:rFonts w:ascii="SimSun" w:hAnsi="SimSun" w:cs="SimSun"/>
      <w:kern w:val="2"/>
      <w:sz w:val="21"/>
      <w:lang w:eastAsia="zh-CN"/>
    </w:rPr>
  </w:style>
  <w:style w:type="paragraph" w:customStyle="1" w:styleId="a2">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link w:val="3GPPHeaderChar"/>
    <w:qFormat/>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2"/>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3"/>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4"/>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5"/>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6"/>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7"/>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locked/>
    <w:rsid w:val="000F498C"/>
    <w:rPr>
      <w:rFonts w:ascii="Century" w:eastAsia="MS Mincho" w:hAnsi="Century"/>
      <w:kern w:val="2"/>
      <w:sz w:val="21"/>
      <w:szCs w:val="22"/>
      <w:lang w:eastAsia="ja-JP"/>
    </w:rPr>
  </w:style>
  <w:style w:type="paragraph" w:customStyle="1" w:styleId="a5">
    <w:name w:val="テキスト"/>
    <w:basedOn w:val="Normal"/>
    <w:link w:val="a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qFormat/>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38"/>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qFormat/>
    <w:rsid w:val="000F498C"/>
    <w:rPr>
      <w:rFonts w:ascii="Arial" w:hAnsi="Arial"/>
      <w:sz w:val="32"/>
    </w:rPr>
  </w:style>
  <w:style w:type="character" w:styleId="Emphasis">
    <w:name w:val="Emphasis"/>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4 cm"/>
    <w:basedOn w:val="Normal"/>
    <w:qFormat/>
    <w:rsid w:val="000F498C"/>
    <w:pPr>
      <w:keepNext/>
      <w:keepLines/>
      <w:spacing w:after="0"/>
      <w:ind w:left="284"/>
    </w:pPr>
    <w:rPr>
      <w:rFonts w:ascii="Arial" w:eastAsia="Batang" w:hAnsi="Arial" w:cs="Arial"/>
      <w:bCs/>
      <w:sz w:val="18"/>
      <w:lang w:eastAsia="ja-JP"/>
    </w:rPr>
  </w:style>
  <w:style w:type="character" w:customStyle="1" w:styleId="ng-star-inserted">
    <w:name w:val="ng-star-inserted"/>
    <w:rsid w:val="000A7670"/>
  </w:style>
  <w:style w:type="paragraph" w:customStyle="1" w:styleId="paragraph">
    <w:name w:val="paragraph"/>
    <w:basedOn w:val="Normal"/>
    <w:rsid w:val="000A7670"/>
    <w:pPr>
      <w:overflowPunct/>
      <w:autoSpaceDE/>
      <w:autoSpaceDN/>
      <w:adjustRightInd/>
      <w:spacing w:before="100" w:beforeAutospacing="1" w:after="100" w:afterAutospacing="1"/>
      <w:textAlignment w:val="auto"/>
    </w:pPr>
    <w:rPr>
      <w:rFonts w:eastAsia="Times New Roman"/>
      <w:sz w:val="24"/>
      <w:szCs w:val="24"/>
      <w:lang w:val="de-DE" w:eastAsia="zh-CN"/>
    </w:rPr>
  </w:style>
  <w:style w:type="character" w:customStyle="1" w:styleId="normaltextrun">
    <w:name w:val="normaltextrun"/>
    <w:basedOn w:val="DefaultParagraphFont"/>
    <w:rsid w:val="000A7670"/>
  </w:style>
  <w:style w:type="character" w:customStyle="1" w:styleId="eop">
    <w:name w:val="eop"/>
    <w:basedOn w:val="DefaultParagraphFont"/>
    <w:rsid w:val="000A7670"/>
  </w:style>
  <w:style w:type="character" w:customStyle="1" w:styleId="EXChar">
    <w:name w:val="EX Char"/>
    <w:link w:val="EX"/>
    <w:qFormat/>
    <w:locked/>
    <w:rsid w:val="00501B06"/>
    <w:rPr>
      <w:lang w:val="en-GB"/>
    </w:rPr>
  </w:style>
  <w:style w:type="paragraph" w:customStyle="1" w:styleId="TALLeft1cm">
    <w:name w:val="TAL + Left:  1 cm"/>
    <w:basedOn w:val="TAL"/>
    <w:qFormat/>
    <w:rsid w:val="00501B06"/>
    <w:pPr>
      <w:ind w:left="567"/>
    </w:pPr>
    <w:rPr>
      <w:rFonts w:eastAsia="Times New Roman"/>
      <w:lang w:val="x-none" w:eastAsia="en-GB"/>
    </w:rPr>
  </w:style>
  <w:style w:type="character" w:styleId="Mention">
    <w:name w:val="Mention"/>
    <w:uiPriority w:val="99"/>
    <w:semiHidden/>
    <w:unhideWhenUsed/>
    <w:rsid w:val="00501B06"/>
    <w:rPr>
      <w:color w:val="2B579A"/>
      <w:shd w:val="clear" w:color="auto" w:fill="E6E6E6"/>
    </w:rPr>
  </w:style>
  <w:style w:type="character" w:customStyle="1" w:styleId="EditorsNoteZchn">
    <w:name w:val="Editor's Note Zchn"/>
    <w:rsid w:val="00501B0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qFormat/>
    <w:rsid w:val="00501B06"/>
    <w:pPr>
      <w:ind w:left="64"/>
    </w:pPr>
    <w:rPr>
      <w:rFonts w:eastAsia="Times New Roman" w:cs="Arial"/>
      <w:b/>
      <w:lang w:eastAsia="ja-JP"/>
    </w:rPr>
  </w:style>
  <w:style w:type="paragraph" w:customStyle="1" w:styleId="Head6">
    <w:name w:val="Head 6"/>
    <w:basedOn w:val="Normal"/>
    <w:next w:val="Normal"/>
    <w:rsid w:val="00501B06"/>
    <w:pPr>
      <w:spacing w:before="120"/>
      <w:ind w:left="1985" w:hanging="1985"/>
    </w:pPr>
    <w:rPr>
      <w:rFonts w:ascii="Arial" w:eastAsia="Times New Roman" w:hAnsi="Arial"/>
    </w:rPr>
  </w:style>
  <w:style w:type="character" w:styleId="Strong">
    <w:name w:val="Strong"/>
    <w:qFormat/>
    <w:rsid w:val="00501B06"/>
    <w:rPr>
      <w:b/>
    </w:rPr>
  </w:style>
  <w:style w:type="character" w:customStyle="1" w:styleId="CRCoverPageZchn">
    <w:name w:val="CR Cover Page Zchn"/>
    <w:link w:val="CRCoverPage"/>
    <w:qFormat/>
    <w:rsid w:val="00501B06"/>
    <w:rPr>
      <w:rFonts w:ascii="Arial" w:hAnsi="Arial"/>
      <w:lang w:val="en-GB"/>
    </w:rPr>
  </w:style>
  <w:style w:type="paragraph" w:customStyle="1" w:styleId="a7">
    <w:name w:val="a"/>
    <w:basedOn w:val="CRCoverPage"/>
    <w:rsid w:val="00501B06"/>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501B06"/>
    <w:pPr>
      <w:keepNext w:val="0"/>
      <w:spacing w:before="0" w:after="240"/>
    </w:pPr>
    <w:rPr>
      <w:rFonts w:eastAsia="Times New Roman"/>
      <w:lang w:eastAsia="ko-KR"/>
    </w:rPr>
  </w:style>
  <w:style w:type="character" w:customStyle="1" w:styleId="TALNotBoldChar">
    <w:name w:val="TAL + Not Bold Char"/>
    <w:aliases w:val="Left Char"/>
    <w:link w:val="TALNotBold"/>
    <w:rsid w:val="00501B06"/>
    <w:rPr>
      <w:rFonts w:ascii="Arial" w:eastAsia="Times New Roman" w:hAnsi="Arial"/>
      <w:b/>
      <w:lang w:val="en-GB" w:eastAsia="ko-KR"/>
    </w:rPr>
  </w:style>
  <w:style w:type="paragraph" w:customStyle="1" w:styleId="IvDInstructiontext">
    <w:name w:val="IvD Instructiontext"/>
    <w:basedOn w:val="BodyText"/>
    <w:link w:val="IvDInstructiontextChar"/>
    <w:uiPriority w:val="99"/>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6645E3"/>
    <w:rPr>
      <w:rFonts w:ascii="Arial" w:eastAsia="Times New Roman" w:hAnsi="Arial"/>
      <w:i/>
      <w:color w:val="7F7F7F" w:themeColor="text1" w:themeTint="80"/>
      <w:spacing w:val="2"/>
      <w:sz w:val="18"/>
      <w:szCs w:val="18"/>
    </w:rPr>
  </w:style>
  <w:style w:type="paragraph" w:customStyle="1" w:styleId="IvDbodytext">
    <w:name w:val="IvD bodytext"/>
    <w:basedOn w:val="BodyText"/>
    <w:link w:val="IvDbodytextChar"/>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color w:val="auto"/>
      <w:spacing w:val="2"/>
      <w:lang w:val="en-US"/>
    </w:rPr>
  </w:style>
  <w:style w:type="character" w:customStyle="1" w:styleId="IvDbodytextChar">
    <w:name w:val="IvD bodytext Char"/>
    <w:basedOn w:val="DefaultParagraphFont"/>
    <w:link w:val="IvDbodytext"/>
    <w:rsid w:val="006645E3"/>
    <w:rPr>
      <w:rFonts w:ascii="Arial" w:eastAsia="Times New Roman" w:hAnsi="Arial"/>
      <w:spacing w:val="2"/>
    </w:rPr>
  </w:style>
  <w:style w:type="character" w:styleId="PlaceholderText">
    <w:name w:val="Placeholder Text"/>
    <w:basedOn w:val="DefaultParagraphFont"/>
    <w:uiPriority w:val="99"/>
    <w:semiHidden/>
    <w:rsid w:val="00B82D5C"/>
    <w:rPr>
      <w:color w:val="808080"/>
    </w:rPr>
  </w:style>
  <w:style w:type="paragraph" w:customStyle="1" w:styleId="FL">
    <w:name w:val="FL"/>
    <w:basedOn w:val="Normal"/>
    <w:qFormat/>
    <w:rsid w:val="00E52C49"/>
    <w:pPr>
      <w:keepNext/>
      <w:keepLines/>
      <w:spacing w:before="60"/>
      <w:jc w:val="center"/>
    </w:pPr>
    <w:rPr>
      <w:rFonts w:ascii="Arial" w:eastAsia="Times New Roman" w:hAnsi="Arial"/>
      <w:b/>
      <w:lang w:eastAsia="ko-KR"/>
    </w:rPr>
  </w:style>
  <w:style w:type="paragraph" w:customStyle="1" w:styleId="TALLeft00">
    <w:name w:val="TAL + Left: 0"/>
    <w:basedOn w:val="Normal"/>
    <w:qFormat/>
    <w:rsid w:val="00E52C49"/>
    <w:pPr>
      <w:keepNext/>
      <w:keepLines/>
      <w:spacing w:after="0" w:line="0" w:lineRule="atLeast"/>
      <w:ind w:left="425"/>
    </w:pPr>
    <w:rPr>
      <w:rFonts w:ascii="Arial" w:eastAsia="SimSun" w:hAnsi="Arial"/>
      <w:sz w:val="18"/>
      <w:lang w:eastAsia="ko-KR"/>
    </w:rPr>
  </w:style>
  <w:style w:type="paragraph" w:customStyle="1" w:styleId="TALLeft02cm">
    <w:name w:val="TAL + Left: 0.2 cm"/>
    <w:basedOn w:val="TAL"/>
    <w:qFormat/>
    <w:rsid w:val="00E52C49"/>
    <w:pPr>
      <w:overflowPunct/>
      <w:autoSpaceDE/>
      <w:autoSpaceDN/>
      <w:adjustRightInd/>
      <w:ind w:left="113"/>
      <w:textAlignment w:val="auto"/>
    </w:pPr>
    <w:rPr>
      <w:rFonts w:eastAsia="SimSun"/>
      <w:bCs/>
    </w:rPr>
  </w:style>
  <w:style w:type="paragraph" w:customStyle="1" w:styleId="TALLeft04cm">
    <w:name w:val="TAL + Left: 0.4 cm"/>
    <w:basedOn w:val="TALLeft02cm"/>
    <w:qFormat/>
    <w:rsid w:val="00E52C49"/>
    <w:pPr>
      <w:ind w:left="227"/>
    </w:pPr>
  </w:style>
  <w:style w:type="paragraph" w:customStyle="1" w:styleId="TALLeft06cm">
    <w:name w:val="TAL + Left: 0.6 cm"/>
    <w:basedOn w:val="TALLeft04cm"/>
    <w:qFormat/>
    <w:rsid w:val="00E52C49"/>
    <w:pPr>
      <w:ind w:left="340"/>
    </w:pPr>
  </w:style>
  <w:style w:type="character" w:customStyle="1" w:styleId="3GPPHeaderChar">
    <w:name w:val="3GPP_Header Char"/>
    <w:link w:val="3GPPHeader"/>
    <w:qFormat/>
    <w:rsid w:val="00E52C49"/>
    <w:rPr>
      <w:rFonts w:ascii="Calibri" w:eastAsia="Calibri" w:hAnsi="Calibri"/>
      <w:b/>
      <w:sz w:val="24"/>
      <w:szCs w:val="22"/>
    </w:rPr>
  </w:style>
  <w:style w:type="paragraph" w:customStyle="1" w:styleId="Revision1">
    <w:name w:val="Revision1"/>
    <w:hidden/>
    <w:uiPriority w:val="99"/>
    <w:semiHidden/>
    <w:qFormat/>
    <w:rsid w:val="00E52C49"/>
    <w:rPr>
      <w:lang w:val="en-GB"/>
    </w:rPr>
  </w:style>
  <w:style w:type="character" w:customStyle="1" w:styleId="Mention1">
    <w:name w:val="Mention1"/>
    <w:uiPriority w:val="99"/>
    <w:semiHidden/>
    <w:unhideWhenUsed/>
    <w:qFormat/>
    <w:rsid w:val="00E52C49"/>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74976">
      <w:bodyDiv w:val="1"/>
      <w:marLeft w:val="0"/>
      <w:marRight w:val="0"/>
      <w:marTop w:val="0"/>
      <w:marBottom w:val="0"/>
      <w:divBdr>
        <w:top w:val="none" w:sz="0" w:space="0" w:color="auto"/>
        <w:left w:val="none" w:sz="0" w:space="0" w:color="auto"/>
        <w:bottom w:val="none" w:sz="0" w:space="0" w:color="auto"/>
        <w:right w:val="none" w:sz="0" w:space="0" w:color="auto"/>
      </w:divBdr>
    </w:div>
    <w:div w:id="35545785">
      <w:bodyDiv w:val="1"/>
      <w:marLeft w:val="0"/>
      <w:marRight w:val="0"/>
      <w:marTop w:val="0"/>
      <w:marBottom w:val="0"/>
      <w:divBdr>
        <w:top w:val="none" w:sz="0" w:space="0" w:color="auto"/>
        <w:left w:val="none" w:sz="0" w:space="0" w:color="auto"/>
        <w:bottom w:val="none" w:sz="0" w:space="0" w:color="auto"/>
        <w:right w:val="none" w:sz="0" w:space="0" w:color="auto"/>
      </w:divBdr>
    </w:div>
    <w:div w:id="143084827">
      <w:bodyDiv w:val="1"/>
      <w:marLeft w:val="0"/>
      <w:marRight w:val="0"/>
      <w:marTop w:val="0"/>
      <w:marBottom w:val="0"/>
      <w:divBdr>
        <w:top w:val="none" w:sz="0" w:space="0" w:color="auto"/>
        <w:left w:val="none" w:sz="0" w:space="0" w:color="auto"/>
        <w:bottom w:val="none" w:sz="0" w:space="0" w:color="auto"/>
        <w:right w:val="none" w:sz="0" w:space="0" w:color="auto"/>
      </w:divBdr>
    </w:div>
    <w:div w:id="302925698">
      <w:bodyDiv w:val="1"/>
      <w:marLeft w:val="0"/>
      <w:marRight w:val="0"/>
      <w:marTop w:val="0"/>
      <w:marBottom w:val="0"/>
      <w:divBdr>
        <w:top w:val="none" w:sz="0" w:space="0" w:color="auto"/>
        <w:left w:val="none" w:sz="0" w:space="0" w:color="auto"/>
        <w:bottom w:val="none" w:sz="0" w:space="0" w:color="auto"/>
        <w:right w:val="none" w:sz="0" w:space="0" w:color="auto"/>
      </w:divBdr>
    </w:div>
    <w:div w:id="387263195">
      <w:bodyDiv w:val="1"/>
      <w:marLeft w:val="0"/>
      <w:marRight w:val="0"/>
      <w:marTop w:val="0"/>
      <w:marBottom w:val="0"/>
      <w:divBdr>
        <w:top w:val="none" w:sz="0" w:space="0" w:color="auto"/>
        <w:left w:val="none" w:sz="0" w:space="0" w:color="auto"/>
        <w:bottom w:val="none" w:sz="0" w:space="0" w:color="auto"/>
        <w:right w:val="none" w:sz="0" w:space="0" w:color="auto"/>
      </w:divBdr>
    </w:div>
    <w:div w:id="387414754">
      <w:bodyDiv w:val="1"/>
      <w:marLeft w:val="0"/>
      <w:marRight w:val="0"/>
      <w:marTop w:val="0"/>
      <w:marBottom w:val="0"/>
      <w:divBdr>
        <w:top w:val="none" w:sz="0" w:space="0" w:color="auto"/>
        <w:left w:val="none" w:sz="0" w:space="0" w:color="auto"/>
        <w:bottom w:val="none" w:sz="0" w:space="0" w:color="auto"/>
        <w:right w:val="none" w:sz="0" w:space="0" w:color="auto"/>
      </w:divBdr>
    </w:div>
    <w:div w:id="416756541">
      <w:bodyDiv w:val="1"/>
      <w:marLeft w:val="0"/>
      <w:marRight w:val="0"/>
      <w:marTop w:val="0"/>
      <w:marBottom w:val="0"/>
      <w:divBdr>
        <w:top w:val="none" w:sz="0" w:space="0" w:color="auto"/>
        <w:left w:val="none" w:sz="0" w:space="0" w:color="auto"/>
        <w:bottom w:val="none" w:sz="0" w:space="0" w:color="auto"/>
        <w:right w:val="none" w:sz="0" w:space="0" w:color="auto"/>
      </w:divBdr>
    </w:div>
    <w:div w:id="430129904">
      <w:bodyDiv w:val="1"/>
      <w:marLeft w:val="0"/>
      <w:marRight w:val="0"/>
      <w:marTop w:val="0"/>
      <w:marBottom w:val="0"/>
      <w:divBdr>
        <w:top w:val="none" w:sz="0" w:space="0" w:color="auto"/>
        <w:left w:val="none" w:sz="0" w:space="0" w:color="auto"/>
        <w:bottom w:val="none" w:sz="0" w:space="0" w:color="auto"/>
        <w:right w:val="none" w:sz="0" w:space="0" w:color="auto"/>
      </w:divBdr>
      <w:divsChild>
        <w:div w:id="1124546057">
          <w:marLeft w:val="864"/>
          <w:marRight w:val="0"/>
          <w:marTop w:val="0"/>
          <w:marBottom w:val="180"/>
          <w:divBdr>
            <w:top w:val="none" w:sz="0" w:space="0" w:color="auto"/>
            <w:left w:val="none" w:sz="0" w:space="0" w:color="auto"/>
            <w:bottom w:val="none" w:sz="0" w:space="0" w:color="auto"/>
            <w:right w:val="none" w:sz="0" w:space="0" w:color="auto"/>
          </w:divBdr>
        </w:div>
        <w:div w:id="1834174760">
          <w:marLeft w:val="864"/>
          <w:marRight w:val="0"/>
          <w:marTop w:val="0"/>
          <w:marBottom w:val="180"/>
          <w:divBdr>
            <w:top w:val="none" w:sz="0" w:space="0" w:color="auto"/>
            <w:left w:val="none" w:sz="0" w:space="0" w:color="auto"/>
            <w:bottom w:val="none" w:sz="0" w:space="0" w:color="auto"/>
            <w:right w:val="none" w:sz="0" w:space="0" w:color="auto"/>
          </w:divBdr>
        </w:div>
      </w:divsChild>
    </w:div>
    <w:div w:id="762796393">
      <w:bodyDiv w:val="1"/>
      <w:marLeft w:val="0"/>
      <w:marRight w:val="0"/>
      <w:marTop w:val="0"/>
      <w:marBottom w:val="0"/>
      <w:divBdr>
        <w:top w:val="none" w:sz="0" w:space="0" w:color="auto"/>
        <w:left w:val="none" w:sz="0" w:space="0" w:color="auto"/>
        <w:bottom w:val="none" w:sz="0" w:space="0" w:color="auto"/>
        <w:right w:val="none" w:sz="0" w:space="0" w:color="auto"/>
      </w:divBdr>
    </w:div>
    <w:div w:id="910040818">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975372991">
      <w:bodyDiv w:val="1"/>
      <w:marLeft w:val="0"/>
      <w:marRight w:val="0"/>
      <w:marTop w:val="0"/>
      <w:marBottom w:val="0"/>
      <w:divBdr>
        <w:top w:val="none" w:sz="0" w:space="0" w:color="auto"/>
        <w:left w:val="none" w:sz="0" w:space="0" w:color="auto"/>
        <w:bottom w:val="none" w:sz="0" w:space="0" w:color="auto"/>
        <w:right w:val="none" w:sz="0" w:space="0" w:color="auto"/>
      </w:divBdr>
      <w:divsChild>
        <w:div w:id="628975026">
          <w:marLeft w:val="864"/>
          <w:marRight w:val="0"/>
          <w:marTop w:val="0"/>
          <w:marBottom w:val="180"/>
          <w:divBdr>
            <w:top w:val="none" w:sz="0" w:space="0" w:color="auto"/>
            <w:left w:val="none" w:sz="0" w:space="0" w:color="auto"/>
            <w:bottom w:val="none" w:sz="0" w:space="0" w:color="auto"/>
            <w:right w:val="none" w:sz="0" w:space="0" w:color="auto"/>
          </w:divBdr>
        </w:div>
        <w:div w:id="833302963">
          <w:marLeft w:val="864"/>
          <w:marRight w:val="0"/>
          <w:marTop w:val="0"/>
          <w:marBottom w:val="180"/>
          <w:divBdr>
            <w:top w:val="none" w:sz="0" w:space="0" w:color="auto"/>
            <w:left w:val="none" w:sz="0" w:space="0" w:color="auto"/>
            <w:bottom w:val="none" w:sz="0" w:space="0" w:color="auto"/>
            <w:right w:val="none" w:sz="0" w:space="0" w:color="auto"/>
          </w:divBdr>
        </w:div>
      </w:divsChild>
    </w:div>
    <w:div w:id="1012873463">
      <w:bodyDiv w:val="1"/>
      <w:marLeft w:val="0"/>
      <w:marRight w:val="0"/>
      <w:marTop w:val="0"/>
      <w:marBottom w:val="0"/>
      <w:divBdr>
        <w:top w:val="none" w:sz="0" w:space="0" w:color="auto"/>
        <w:left w:val="none" w:sz="0" w:space="0" w:color="auto"/>
        <w:bottom w:val="none" w:sz="0" w:space="0" w:color="auto"/>
        <w:right w:val="none" w:sz="0" w:space="0" w:color="auto"/>
      </w:divBdr>
    </w:div>
    <w:div w:id="1040592450">
      <w:bodyDiv w:val="1"/>
      <w:marLeft w:val="0"/>
      <w:marRight w:val="0"/>
      <w:marTop w:val="0"/>
      <w:marBottom w:val="0"/>
      <w:divBdr>
        <w:top w:val="none" w:sz="0" w:space="0" w:color="auto"/>
        <w:left w:val="none" w:sz="0" w:space="0" w:color="auto"/>
        <w:bottom w:val="none" w:sz="0" w:space="0" w:color="auto"/>
        <w:right w:val="none" w:sz="0" w:space="0" w:color="auto"/>
      </w:divBdr>
      <w:divsChild>
        <w:div w:id="446004414">
          <w:marLeft w:val="1166"/>
          <w:marRight w:val="0"/>
          <w:marTop w:val="0"/>
          <w:marBottom w:val="60"/>
          <w:divBdr>
            <w:top w:val="none" w:sz="0" w:space="0" w:color="auto"/>
            <w:left w:val="none" w:sz="0" w:space="0" w:color="auto"/>
            <w:bottom w:val="none" w:sz="0" w:space="0" w:color="auto"/>
            <w:right w:val="none" w:sz="0" w:space="0" w:color="auto"/>
          </w:divBdr>
        </w:div>
        <w:div w:id="668823955">
          <w:marLeft w:val="1166"/>
          <w:marRight w:val="0"/>
          <w:marTop w:val="0"/>
          <w:marBottom w:val="60"/>
          <w:divBdr>
            <w:top w:val="none" w:sz="0" w:space="0" w:color="auto"/>
            <w:left w:val="none" w:sz="0" w:space="0" w:color="auto"/>
            <w:bottom w:val="none" w:sz="0" w:space="0" w:color="auto"/>
            <w:right w:val="none" w:sz="0" w:space="0" w:color="auto"/>
          </w:divBdr>
        </w:div>
        <w:div w:id="787355198">
          <w:marLeft w:val="1166"/>
          <w:marRight w:val="0"/>
          <w:marTop w:val="0"/>
          <w:marBottom w:val="60"/>
          <w:divBdr>
            <w:top w:val="none" w:sz="0" w:space="0" w:color="auto"/>
            <w:left w:val="none" w:sz="0" w:space="0" w:color="auto"/>
            <w:bottom w:val="none" w:sz="0" w:space="0" w:color="auto"/>
            <w:right w:val="none" w:sz="0" w:space="0" w:color="auto"/>
          </w:divBdr>
        </w:div>
        <w:div w:id="1028219864">
          <w:marLeft w:val="1166"/>
          <w:marRight w:val="0"/>
          <w:marTop w:val="0"/>
          <w:marBottom w:val="6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426730809">
      <w:bodyDiv w:val="1"/>
      <w:marLeft w:val="0"/>
      <w:marRight w:val="0"/>
      <w:marTop w:val="0"/>
      <w:marBottom w:val="0"/>
      <w:divBdr>
        <w:top w:val="none" w:sz="0" w:space="0" w:color="auto"/>
        <w:left w:val="none" w:sz="0" w:space="0" w:color="auto"/>
        <w:bottom w:val="none" w:sz="0" w:space="0" w:color="auto"/>
        <w:right w:val="none" w:sz="0" w:space="0" w:color="auto"/>
      </w:divBdr>
    </w:div>
    <w:div w:id="152281303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714098">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912499208">
      <w:bodyDiv w:val="1"/>
      <w:marLeft w:val="0"/>
      <w:marRight w:val="0"/>
      <w:marTop w:val="0"/>
      <w:marBottom w:val="0"/>
      <w:divBdr>
        <w:top w:val="none" w:sz="0" w:space="0" w:color="auto"/>
        <w:left w:val="none" w:sz="0" w:space="0" w:color="auto"/>
        <w:bottom w:val="none" w:sz="0" w:space="0" w:color="auto"/>
        <w:right w:val="none" w:sz="0" w:space="0" w:color="auto"/>
      </w:divBdr>
    </w:div>
    <w:div w:id="1995136840">
      <w:bodyDiv w:val="1"/>
      <w:marLeft w:val="0"/>
      <w:marRight w:val="0"/>
      <w:marTop w:val="0"/>
      <w:marBottom w:val="0"/>
      <w:divBdr>
        <w:top w:val="none" w:sz="0" w:space="0" w:color="auto"/>
        <w:left w:val="none" w:sz="0" w:space="0" w:color="auto"/>
        <w:bottom w:val="none" w:sz="0" w:space="0" w:color="auto"/>
        <w:right w:val="none" w:sz="0" w:space="0" w:color="auto"/>
      </w:divBdr>
    </w:div>
    <w:div w:id="2077819959">
      <w:bodyDiv w:val="1"/>
      <w:marLeft w:val="0"/>
      <w:marRight w:val="0"/>
      <w:marTop w:val="0"/>
      <w:marBottom w:val="0"/>
      <w:divBdr>
        <w:top w:val="none" w:sz="0" w:space="0" w:color="auto"/>
        <w:left w:val="none" w:sz="0" w:space="0" w:color="auto"/>
        <w:bottom w:val="none" w:sz="0" w:space="0" w:color="auto"/>
        <w:right w:val="none" w:sz="0" w:space="0" w:color="auto"/>
      </w:divBdr>
      <w:divsChild>
        <w:div w:id="760642648">
          <w:marLeft w:val="864"/>
          <w:marRight w:val="0"/>
          <w:marTop w:val="0"/>
          <w:marBottom w:val="180"/>
          <w:divBdr>
            <w:top w:val="none" w:sz="0" w:space="0" w:color="auto"/>
            <w:left w:val="none" w:sz="0" w:space="0" w:color="auto"/>
            <w:bottom w:val="none" w:sz="0" w:space="0" w:color="auto"/>
            <w:right w:val="none" w:sz="0" w:space="0" w:color="auto"/>
          </w:divBdr>
        </w:div>
        <w:div w:id="2051685295">
          <w:marLeft w:val="864"/>
          <w:marRight w:val="0"/>
          <w:marTop w:val="0"/>
          <w:marBottom w:val="180"/>
          <w:divBdr>
            <w:top w:val="none" w:sz="0" w:space="0" w:color="auto"/>
            <w:left w:val="none" w:sz="0" w:space="0" w:color="auto"/>
            <w:bottom w:val="none" w:sz="0" w:space="0" w:color="auto"/>
            <w:right w:val="none" w:sz="0" w:space="0" w:color="auto"/>
          </w:divBdr>
        </w:div>
      </w:divsChild>
    </w:div>
    <w:div w:id="209454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5NUHHDQN7SK2-1476151046-565609</_dlc_DocId>
    <_dlc_DocIdUrl xmlns="f166a696-7b5b-4ccd-9f0c-ffde0cceec81">
      <Url>https://ericsson.sharepoint.com/sites/star/_layouts/15/DocIdRedir.aspx?ID=5NUHHDQN7SK2-1476151046-565609</Url>
      <Description>5NUHHDQN7SK2-1476151046-565609</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a54c48c66ecfd4f415d48390e776ba9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fe2d561f45d281eda6b31cfe8fb21b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6B4900-954B-4C66-831E-DC96D77F21F2}">
  <ds:schemaRefs>
    <ds:schemaRef ds:uri="Microsoft.SharePoint.Taxonomy.ContentTypeSync"/>
  </ds:schemaRefs>
</ds:datastoreItem>
</file>

<file path=customXml/itemProps2.xml><?xml version="1.0" encoding="utf-8"?>
<ds:datastoreItem xmlns:ds="http://schemas.openxmlformats.org/officeDocument/2006/customXml" ds:itemID="{4EA78473-ACCC-424C-8675-D0E887E8EAA2}">
  <ds:schemaRefs>
    <ds:schemaRef ds:uri="http://schemas.openxmlformats.org/officeDocument/2006/bibliography"/>
  </ds:schemaRefs>
</ds:datastoreItem>
</file>

<file path=customXml/itemProps3.xml><?xml version="1.0" encoding="utf-8"?>
<ds:datastoreItem xmlns:ds="http://schemas.openxmlformats.org/officeDocument/2006/customXml" ds:itemID="{633F0671-29C5-4BBB-A2D7-9F76F6F47212}">
  <ds:schemaRefs>
    <ds:schemaRef ds:uri="http://schemas.microsoft.com/sharepoint/events"/>
  </ds:schemaRefs>
</ds:datastoreItem>
</file>

<file path=customXml/itemProps4.xml><?xml version="1.0" encoding="utf-8"?>
<ds:datastoreItem xmlns:ds="http://schemas.openxmlformats.org/officeDocument/2006/customXml" ds:itemID="{C41D3FE2-B8DB-4C36-96AB-B16442B885CF}">
  <ds:schemaRefs>
    <ds:schemaRef ds:uri="http://purl.org/dc/elements/1.1/"/>
    <ds:schemaRef ds:uri="http://purl.org/dc/dcmitype/"/>
    <ds:schemaRef ds:uri="http://schemas.microsoft.com/office/2006/metadata/properties"/>
    <ds:schemaRef ds:uri="http://schemas.openxmlformats.org/package/2006/metadata/core-properties"/>
    <ds:schemaRef ds:uri="d8762117-8292-4133-b1c7-eab5c6487cfd"/>
    <ds:schemaRef ds:uri="http://schemas.microsoft.com/office/infopath/2007/PartnerControls"/>
    <ds:schemaRef ds:uri="http://schemas.microsoft.com/office/2006/documentManagement/types"/>
    <ds:schemaRef ds:uri="f166a696-7b5b-4ccd-9f0c-ffde0cceec81"/>
    <ds:schemaRef ds:uri="http://www.w3.org/XML/1998/namespace"/>
    <ds:schemaRef ds:uri="http://schemas.microsoft.com/sharepoint/v4"/>
    <ds:schemaRef ds:uri="611109f9-ed58-4498-a270-1fb2086a5321"/>
    <ds:schemaRef ds:uri="http://purl.org/dc/terms/"/>
  </ds:schemaRefs>
</ds:datastoreItem>
</file>

<file path=customXml/itemProps5.xml><?xml version="1.0" encoding="utf-8"?>
<ds:datastoreItem xmlns:ds="http://schemas.openxmlformats.org/officeDocument/2006/customXml" ds:itemID="{8CDAAC4F-CD11-4E87-9E2E-2EE6FFEEAF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44C330D-B4F2-41A6-9073-46A884AE1E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4</Pages>
  <Words>1963</Words>
  <Characters>10172</Characters>
  <Application>Microsoft Office Word</Application>
  <DocSecurity>0</DocSecurity>
  <Lines>84</Lines>
  <Paragraphs>24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Ericsson User</cp:lastModifiedBy>
  <cp:revision>10</cp:revision>
  <cp:lastPrinted>2018-05-23T13:28:00Z</cp:lastPrinted>
  <dcterms:created xsi:type="dcterms:W3CDTF">2024-08-08T20:55:00Z</dcterms:created>
  <dcterms:modified xsi:type="dcterms:W3CDTF">2024-08-08T21:31:00Z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MediaServiceImageTags">
    <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jects">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cadb2a52-4422-412c-b174-63aa80eae3d8</vt:lpwstr>
  </property>
</Properties>
</file>